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DE02EC" w:rsidRDefault="00BC5C1A" w:rsidP="00BC5C1A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  <w:lang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3722" w:type="pct"/>
        <w:jc w:val="center"/>
        <w:tblInd w:w="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4"/>
        <w:gridCol w:w="1832"/>
        <w:gridCol w:w="843"/>
        <w:gridCol w:w="858"/>
        <w:gridCol w:w="228"/>
        <w:gridCol w:w="875"/>
        <w:gridCol w:w="153"/>
        <w:gridCol w:w="273"/>
        <w:gridCol w:w="1340"/>
        <w:gridCol w:w="596"/>
      </w:tblGrid>
      <w:tr w:rsidR="005E13C7" w:rsidRPr="00A22864" w:rsidTr="001E411E">
        <w:trPr>
          <w:trHeight w:val="227"/>
          <w:jc w:val="center"/>
        </w:trPr>
        <w:tc>
          <w:tcPr>
            <w:tcW w:w="2136" w:type="pct"/>
            <w:gridSpan w:val="3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2864" w:type="pct"/>
            <w:gridSpan w:val="7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>
              <w:rPr>
                <w:lang/>
              </w:rPr>
              <w:t>Александра Анђелковић</w:t>
            </w:r>
          </w:p>
        </w:tc>
      </w:tr>
      <w:tr w:rsidR="005E13C7" w:rsidRPr="00A22864" w:rsidTr="001E411E">
        <w:trPr>
          <w:trHeight w:val="227"/>
          <w:jc w:val="center"/>
        </w:trPr>
        <w:tc>
          <w:tcPr>
            <w:tcW w:w="2136" w:type="pct"/>
            <w:gridSpan w:val="3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2864" w:type="pct"/>
            <w:gridSpan w:val="7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Доцент</w:t>
            </w:r>
          </w:p>
        </w:tc>
      </w:tr>
      <w:tr w:rsidR="005E13C7" w:rsidRPr="00A22864" w:rsidTr="001E411E">
        <w:trPr>
          <w:trHeight w:val="227"/>
          <w:jc w:val="center"/>
        </w:trPr>
        <w:tc>
          <w:tcPr>
            <w:tcW w:w="2136" w:type="pct"/>
            <w:gridSpan w:val="3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2864" w:type="pct"/>
            <w:gridSpan w:val="7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BC5C1A" w:rsidRPr="00A22864" w:rsidTr="001E411E">
        <w:trPr>
          <w:trHeight w:val="227"/>
          <w:jc w:val="center"/>
        </w:trPr>
        <w:tc>
          <w:tcPr>
            <w:tcW w:w="1576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560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299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1565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5E13C7" w:rsidRPr="00A22864" w:rsidTr="001E411E">
        <w:trPr>
          <w:trHeight w:val="227"/>
          <w:jc w:val="center"/>
        </w:trPr>
        <w:tc>
          <w:tcPr>
            <w:tcW w:w="1576" w:type="pct"/>
            <w:gridSpan w:val="2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560" w:type="pct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2016</w:t>
            </w:r>
          </w:p>
        </w:tc>
        <w:tc>
          <w:tcPr>
            <w:tcW w:w="1299" w:type="pct"/>
            <w:gridSpan w:val="3"/>
            <w:vAlign w:val="center"/>
          </w:tcPr>
          <w:p w:rsidR="005E13C7" w:rsidRPr="005E13C7" w:rsidRDefault="005E13C7" w:rsidP="005E13C7">
            <w:pPr>
              <w:spacing w:after="60"/>
              <w:rPr>
                <w:lang/>
              </w:rPr>
            </w:pPr>
            <w:r>
              <w:rPr>
                <w:lang w:val="sr-Cyrl-CS"/>
              </w:rPr>
              <w:t>Економски факултет</w:t>
            </w:r>
            <w:r>
              <w:rPr>
                <w:lang w:val="en-US"/>
              </w:rPr>
              <w:t xml:space="preserve"> </w:t>
            </w:r>
            <w:r>
              <w:rPr>
                <w:lang/>
              </w:rPr>
              <w:t>у Нишу</w:t>
            </w:r>
          </w:p>
        </w:tc>
        <w:tc>
          <w:tcPr>
            <w:tcW w:w="1565" w:type="pct"/>
            <w:gridSpan w:val="4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5E13C7" w:rsidRPr="00A22864" w:rsidTr="001E411E">
        <w:trPr>
          <w:trHeight w:val="227"/>
          <w:jc w:val="center"/>
        </w:trPr>
        <w:tc>
          <w:tcPr>
            <w:tcW w:w="1576" w:type="pct"/>
            <w:gridSpan w:val="2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560" w:type="pct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2015</w:t>
            </w:r>
          </w:p>
        </w:tc>
        <w:tc>
          <w:tcPr>
            <w:tcW w:w="1299" w:type="pct"/>
            <w:gridSpan w:val="3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 xml:space="preserve">Економски факултет </w:t>
            </w:r>
            <w:r>
              <w:rPr>
                <w:lang/>
              </w:rPr>
              <w:t>у Нишу</w:t>
            </w:r>
          </w:p>
        </w:tc>
        <w:tc>
          <w:tcPr>
            <w:tcW w:w="1565" w:type="pct"/>
            <w:gridSpan w:val="4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5E13C7" w:rsidRPr="00A22864" w:rsidTr="001E411E">
        <w:trPr>
          <w:trHeight w:val="227"/>
          <w:jc w:val="center"/>
        </w:trPr>
        <w:tc>
          <w:tcPr>
            <w:tcW w:w="1576" w:type="pct"/>
            <w:gridSpan w:val="2"/>
            <w:vAlign w:val="center"/>
          </w:tcPr>
          <w:p w:rsidR="005E13C7" w:rsidRPr="000D32C3" w:rsidRDefault="005E13C7" w:rsidP="005E13C7">
            <w:pPr>
              <w:spacing w:after="60"/>
              <w:rPr>
                <w:lang/>
              </w:rPr>
            </w:pPr>
            <w:r>
              <w:rPr>
                <w:lang/>
              </w:rPr>
              <w:t>Магистратура</w:t>
            </w:r>
          </w:p>
        </w:tc>
        <w:tc>
          <w:tcPr>
            <w:tcW w:w="560" w:type="pct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</w:p>
        </w:tc>
        <w:tc>
          <w:tcPr>
            <w:tcW w:w="1299" w:type="pct"/>
            <w:gridSpan w:val="3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</w:p>
        </w:tc>
        <w:tc>
          <w:tcPr>
            <w:tcW w:w="1565" w:type="pct"/>
            <w:gridSpan w:val="4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</w:p>
        </w:tc>
      </w:tr>
      <w:tr w:rsidR="005E13C7" w:rsidRPr="00A22864" w:rsidTr="001E411E">
        <w:trPr>
          <w:trHeight w:val="227"/>
          <w:jc w:val="center"/>
        </w:trPr>
        <w:tc>
          <w:tcPr>
            <w:tcW w:w="1576" w:type="pct"/>
            <w:gridSpan w:val="2"/>
            <w:vAlign w:val="center"/>
          </w:tcPr>
          <w:p w:rsidR="005E13C7" w:rsidRDefault="005E13C7" w:rsidP="005E13C7">
            <w:pPr>
              <w:spacing w:after="60"/>
              <w:rPr>
                <w:lang/>
              </w:rPr>
            </w:pPr>
            <w:r>
              <w:rPr>
                <w:lang/>
              </w:rPr>
              <w:t>Мастер диплома</w:t>
            </w:r>
          </w:p>
        </w:tc>
        <w:tc>
          <w:tcPr>
            <w:tcW w:w="560" w:type="pct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2010</w:t>
            </w:r>
          </w:p>
        </w:tc>
        <w:tc>
          <w:tcPr>
            <w:tcW w:w="1299" w:type="pct"/>
            <w:gridSpan w:val="3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 xml:space="preserve">Економски факултет </w:t>
            </w:r>
            <w:r>
              <w:rPr>
                <w:lang/>
              </w:rPr>
              <w:t>у Нишу</w:t>
            </w:r>
          </w:p>
        </w:tc>
        <w:tc>
          <w:tcPr>
            <w:tcW w:w="1565" w:type="pct"/>
            <w:gridSpan w:val="4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5E13C7" w:rsidRPr="00A22864" w:rsidTr="001E411E">
        <w:trPr>
          <w:trHeight w:val="227"/>
          <w:jc w:val="center"/>
        </w:trPr>
        <w:tc>
          <w:tcPr>
            <w:tcW w:w="1576" w:type="pct"/>
            <w:gridSpan w:val="2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560" w:type="pct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2007</w:t>
            </w:r>
          </w:p>
        </w:tc>
        <w:tc>
          <w:tcPr>
            <w:tcW w:w="1299" w:type="pct"/>
            <w:gridSpan w:val="3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 xml:space="preserve">Економски факултет </w:t>
            </w:r>
            <w:r>
              <w:rPr>
                <w:lang/>
              </w:rPr>
              <w:t>у Нишу</w:t>
            </w:r>
          </w:p>
        </w:tc>
        <w:tc>
          <w:tcPr>
            <w:tcW w:w="1565" w:type="pct"/>
            <w:gridSpan w:val="4"/>
            <w:vAlign w:val="center"/>
          </w:tcPr>
          <w:p w:rsidR="005E13C7" w:rsidRPr="00A22864" w:rsidRDefault="005E13C7" w:rsidP="005E13C7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Маркетинг</w:t>
            </w:r>
          </w:p>
        </w:tc>
      </w:tr>
      <w:tr w:rsidR="00BC5C1A" w:rsidRPr="00A22864" w:rsidTr="001E28BA">
        <w:trPr>
          <w:trHeight w:val="227"/>
          <w:jc w:val="center"/>
        </w:trPr>
        <w:tc>
          <w:tcPr>
            <w:tcW w:w="5000" w:type="pct"/>
            <w:gridSpan w:val="10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  <w:lang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 xml:space="preserve">а у којима је </w:t>
            </w:r>
            <w:r w:rsidR="00B9348D" w:rsidRPr="00A22864">
              <w:rPr>
                <w:b/>
                <w:lang w:val="sr-Cyrl-CS"/>
              </w:rPr>
              <w:t>наставник</w:t>
            </w:r>
            <w:r w:rsidRPr="00A22864">
              <w:rPr>
                <w:b/>
                <w:lang w:val="sr-Cyrl-CS"/>
              </w:rPr>
              <w:t xml:space="preserve"> ментор или је био ментор у претходних 10 година</w:t>
            </w:r>
          </w:p>
        </w:tc>
      </w:tr>
      <w:tr w:rsidR="00BC5C1A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1776" w:type="pct"/>
            <w:gridSpan w:val="2"/>
            <w:vAlign w:val="center"/>
          </w:tcPr>
          <w:p w:rsidR="00BC5C1A" w:rsidRPr="000D32C3" w:rsidRDefault="00BC5C1A" w:rsidP="00BE59E8">
            <w:pPr>
              <w:spacing w:after="60"/>
              <w:rPr>
                <w:lang/>
              </w:rPr>
            </w:pPr>
            <w:r w:rsidRPr="00A22864">
              <w:rPr>
                <w:lang w:val="sr-Cyrl-CS"/>
              </w:rPr>
              <w:t>Наслов дисертације</w:t>
            </w:r>
            <w:r>
              <w:rPr>
                <w:lang/>
              </w:rPr>
              <w:t xml:space="preserve">- докторског уметничког пројекта </w:t>
            </w:r>
          </w:p>
        </w:tc>
        <w:tc>
          <w:tcPr>
            <w:tcW w:w="719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862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1283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BC5C1A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776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862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283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</w:tr>
      <w:tr w:rsidR="00BC5C1A" w:rsidRPr="00A22864" w:rsidTr="001E28BA">
        <w:trPr>
          <w:trHeight w:val="227"/>
          <w:jc w:val="center"/>
        </w:trPr>
        <w:tc>
          <w:tcPr>
            <w:tcW w:w="5000" w:type="pct"/>
            <w:gridSpan w:val="10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*Година  у којој је дисертација</w:t>
            </w:r>
            <w:r>
              <w:rPr>
                <w:lang/>
              </w:rPr>
              <w:t xml:space="preserve">-докторски уметнички пројекат </w:t>
            </w:r>
            <w:r>
              <w:rPr>
                <w:lang w:val="sr-Cyrl-CS"/>
              </w:rPr>
              <w:t xml:space="preserve"> пријављена</w:t>
            </w:r>
            <w:r>
              <w:rPr>
                <w:lang/>
              </w:rPr>
              <w:t xml:space="preserve">-пријављен </w:t>
            </w:r>
            <w:r w:rsidRPr="00A22864">
              <w:rPr>
                <w:lang w:val="sr-Cyrl-CS"/>
              </w:rPr>
              <w:t>(само за дисертације</w:t>
            </w:r>
            <w:r>
              <w:rPr>
                <w:lang/>
              </w:rPr>
              <w:t xml:space="preserve">-докторске уметничке пројекте </w:t>
            </w:r>
            <w:r w:rsidRPr="00A22864">
              <w:rPr>
                <w:lang w:val="sr-Cyrl-CS"/>
              </w:rPr>
              <w:t xml:space="preserve"> које су у току), ** Година у којој је дисертација</w:t>
            </w:r>
            <w:r>
              <w:rPr>
                <w:lang/>
              </w:rPr>
              <w:t xml:space="preserve">-докторски уметнички пројекат </w:t>
            </w:r>
            <w:r w:rsidRPr="00A22864">
              <w:rPr>
                <w:lang w:val="sr-Cyrl-CS"/>
              </w:rPr>
              <w:t xml:space="preserve"> одбрањена (само за дисертације</w:t>
            </w:r>
            <w:r>
              <w:rPr>
                <w:lang/>
              </w:rPr>
              <w:t xml:space="preserve">-докторско уметничке пројекте </w:t>
            </w:r>
            <w:r w:rsidRPr="00A22864">
              <w:rPr>
                <w:lang w:val="sr-Cyrl-CS"/>
              </w:rPr>
              <w:t xml:space="preserve"> из ранијег периода)</w:t>
            </w:r>
          </w:p>
        </w:tc>
      </w:tr>
      <w:tr w:rsidR="00BC5C1A" w:rsidRPr="00A22864" w:rsidTr="001E28BA">
        <w:trPr>
          <w:trHeight w:val="227"/>
          <w:jc w:val="center"/>
        </w:trPr>
        <w:tc>
          <w:tcPr>
            <w:tcW w:w="5000" w:type="pct"/>
            <w:gridSpan w:val="10"/>
            <w:vAlign w:val="center"/>
          </w:tcPr>
          <w:p w:rsidR="00BC5C1A" w:rsidRPr="004E59A6" w:rsidRDefault="00BC5C1A" w:rsidP="00BE59E8">
            <w:pPr>
              <w:spacing w:after="60"/>
              <w:rPr>
                <w:b/>
                <w:lang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  <w:lang/>
              </w:rPr>
              <w:t xml:space="preserve"> научних радова </w:t>
            </w:r>
            <w:r w:rsidRPr="00DE2909">
              <w:rPr>
                <w:b/>
                <w:lang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</w:t>
            </w:r>
            <w:r w:rsidR="007E5142">
              <w:rPr>
                <w:b/>
                <w:lang w:val="sr-Cyrl-CS"/>
              </w:rPr>
              <w:t>ресорног</w:t>
            </w:r>
            <w:r w:rsidRPr="00DE2909">
              <w:rPr>
                <w:b/>
                <w:lang w:val="sr-Cyrl-CS"/>
              </w:rPr>
              <w:t xml:space="preserve"> Министарства просвете, науке и технолошког развоја  а у складу са допунским </w:t>
            </w:r>
            <w:r w:rsidR="007E5142" w:rsidRPr="00DE2909">
              <w:rPr>
                <w:b/>
                <w:lang w:val="sr-Cyrl-CS"/>
              </w:rPr>
              <w:t>захтевима</w:t>
            </w:r>
            <w:r w:rsidRPr="00DE2909">
              <w:rPr>
                <w:b/>
                <w:lang w:val="sr-Cyrl-CS"/>
              </w:rPr>
              <w:t xml:space="preserve">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1E28BA" w:rsidRPr="00A22864" w:rsidTr="00DF2E43">
        <w:trPr>
          <w:trHeight w:val="224"/>
          <w:jc w:val="center"/>
        </w:trPr>
        <w:tc>
          <w:tcPr>
            <w:tcW w:w="360" w:type="pct"/>
            <w:vAlign w:val="center"/>
          </w:tcPr>
          <w:p w:rsidR="001E28BA" w:rsidRPr="00A92096" w:rsidRDefault="001E28BA" w:rsidP="00A92096">
            <w:pPr>
              <w:jc w:val="both"/>
              <w:rPr>
                <w:b/>
                <w:lang w:val="sr-Cyrl-CS"/>
              </w:rPr>
            </w:pPr>
            <w:r w:rsidRPr="00A92096">
              <w:rPr>
                <w:lang/>
              </w:rPr>
              <w:t>1.</w:t>
            </w:r>
          </w:p>
        </w:tc>
        <w:tc>
          <w:tcPr>
            <w:tcW w:w="4246" w:type="pct"/>
            <w:gridSpan w:val="8"/>
            <w:vAlign w:val="center"/>
          </w:tcPr>
          <w:p w:rsidR="001E28BA" w:rsidRPr="00A92096" w:rsidRDefault="001E28BA" w:rsidP="00A92096">
            <w:pPr>
              <w:jc w:val="both"/>
              <w:rPr>
                <w:b/>
                <w:lang w:val="sr-Cyrl-CS"/>
              </w:rPr>
            </w:pPr>
            <w:r w:rsidRPr="00A92096">
              <w:rPr>
                <w:b/>
                <w:bCs/>
                <w:lang/>
              </w:rPr>
              <w:t>Anđelković, A.</w:t>
            </w:r>
            <w:r w:rsidRPr="00A92096">
              <w:rPr>
                <w:lang/>
              </w:rPr>
              <w:t xml:space="preserve"> &amp; Milovanović, G. (2020). </w:t>
            </w:r>
            <w:r w:rsidRPr="00A92096">
              <w:rPr>
                <w:lang w:val="en-GB"/>
              </w:rPr>
              <w:t>Upstream supply chain dilemma</w:t>
            </w:r>
            <w:r w:rsidRPr="00A92096">
              <w:t xml:space="preserve"> – Single or multiple sourcing. </w:t>
            </w:r>
            <w:r w:rsidRPr="00A92096">
              <w:rPr>
                <w:i/>
                <w:iCs/>
              </w:rPr>
              <w:t>Teme – Časopis za društvene nauke</w:t>
            </w:r>
          </w:p>
        </w:tc>
        <w:tc>
          <w:tcPr>
            <w:tcW w:w="394" w:type="pct"/>
            <w:vAlign w:val="center"/>
          </w:tcPr>
          <w:p w:rsidR="001E28BA" w:rsidRPr="00A92096" w:rsidRDefault="001E28BA" w:rsidP="00A92096">
            <w:pPr>
              <w:rPr>
                <w:b/>
                <w:lang w:val="sr-Cyrl-CS"/>
              </w:rPr>
            </w:pPr>
            <w:r w:rsidRPr="00A92096">
              <w:rPr>
                <w:lang/>
              </w:rPr>
              <w:t>M24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/>
              </w:rPr>
              <w:t>2.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A92096" w:rsidP="00A92096">
            <w:pPr>
              <w:jc w:val="both"/>
              <w:rPr>
                <w:b/>
                <w:lang w:val="sr-Cyrl-CS"/>
              </w:rPr>
            </w:pPr>
            <w:r w:rsidRPr="00A92096">
              <w:rPr>
                <w:b/>
                <w:bCs/>
                <w:lang/>
              </w:rPr>
              <w:t xml:space="preserve">Anđelković, A. </w:t>
            </w:r>
            <w:r w:rsidRPr="00A92096">
              <w:rPr>
                <w:lang/>
              </w:rPr>
              <w:t xml:space="preserve">&amp; Radosavljević, M. (2019). </w:t>
            </w:r>
            <w:r w:rsidR="00E97CCF" w:rsidRPr="00A92096">
              <w:rPr>
                <w:bCs/>
                <w:color w:val="000000"/>
                <w:lang w:val="en-GB"/>
              </w:rPr>
              <w:t xml:space="preserve">Distribution channels length as a factor of its efficiency. </w:t>
            </w:r>
            <w:r w:rsidR="00E97CCF" w:rsidRPr="00A92096">
              <w:rPr>
                <w:bCs/>
                <w:i/>
                <w:iCs/>
                <w:color w:val="000000"/>
                <w:lang w:val="en-GB"/>
              </w:rPr>
              <w:t>XXIV International Scientific Symposium „Strategic Management and Decision Support</w:t>
            </w:r>
            <w:r w:rsidR="00E97CCF" w:rsidRPr="00A92096">
              <w:rPr>
                <w:i/>
                <w:iCs/>
                <w:color w:val="000000"/>
                <w:lang w:val="en-GB"/>
              </w:rPr>
              <w:t xml:space="preserve"> Systems in Strategic Management – SM 2019“</w:t>
            </w:r>
            <w:r w:rsidR="00E97CCF" w:rsidRPr="00A92096">
              <w:rPr>
                <w:color w:val="000000"/>
                <w:lang w:val="en-GB"/>
              </w:rPr>
              <w:t>,</w:t>
            </w:r>
            <w:r w:rsidRPr="00A92096">
              <w:rPr>
                <w:color w:val="000000"/>
                <w:lang w:val="en-GB"/>
              </w:rPr>
              <w:t xml:space="preserve"> </w:t>
            </w:r>
            <w:r w:rsidR="00E97CCF" w:rsidRPr="00A92096">
              <w:rPr>
                <w:color w:val="000000"/>
                <w:lang w:val="en-GB"/>
              </w:rPr>
              <w:t>Subotica 17.05.2019,</w:t>
            </w:r>
            <w:r w:rsidRPr="00A92096">
              <w:rPr>
                <w:color w:val="000000"/>
                <w:lang w:val="en-GB"/>
              </w:rPr>
              <w:t xml:space="preserve"> University of Novi Sad, Faculty of Economics, pp. 295-303.</w:t>
            </w:r>
          </w:p>
        </w:tc>
        <w:tc>
          <w:tcPr>
            <w:tcW w:w="394" w:type="pct"/>
            <w:vAlign w:val="center"/>
          </w:tcPr>
          <w:p w:rsidR="00E97CCF" w:rsidRPr="00A92096" w:rsidRDefault="00A92096" w:rsidP="00A92096">
            <w:pPr>
              <w:rPr>
                <w:bCs/>
                <w:lang/>
              </w:rPr>
            </w:pPr>
            <w:r w:rsidRPr="00A92096">
              <w:rPr>
                <w:bCs/>
                <w:lang/>
              </w:rPr>
              <w:t>M33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/>
              </w:rPr>
              <w:t>3.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A92096" w:rsidP="00A92096">
            <w:pPr>
              <w:pStyle w:val="nsTITLE"/>
              <w:spacing w:before="0"/>
              <w:jc w:val="left"/>
              <w:outlineLvl w:val="0"/>
              <w:rPr>
                <w:b w:val="0"/>
                <w:sz w:val="20"/>
                <w:szCs w:val="20"/>
              </w:rPr>
            </w:pPr>
            <w:r w:rsidRPr="00A92096">
              <w:rPr>
                <w:b w:val="0"/>
                <w:sz w:val="20"/>
                <w:szCs w:val="20"/>
              </w:rPr>
              <w:t xml:space="preserve">Stošić-Panić, D. &amp; </w:t>
            </w:r>
            <w:r w:rsidRPr="00A92096">
              <w:rPr>
                <w:bCs/>
                <w:sz w:val="20"/>
                <w:szCs w:val="20"/>
              </w:rPr>
              <w:t>Anđelković, A.</w:t>
            </w:r>
            <w:r w:rsidRPr="00A92096">
              <w:rPr>
                <w:b w:val="0"/>
                <w:sz w:val="20"/>
                <w:szCs w:val="20"/>
              </w:rPr>
              <w:t xml:space="preserve"> (2019). Lean production: Supplier relationship Perspective. </w:t>
            </w:r>
            <w:r w:rsidRPr="00A92096">
              <w:rPr>
                <w:b w:val="0"/>
                <w:iCs/>
                <w:sz w:val="20"/>
                <w:szCs w:val="20"/>
              </w:rPr>
              <w:t xml:space="preserve">Proceedings of the </w:t>
            </w:r>
            <w:r w:rsidRPr="00A92096">
              <w:rPr>
                <w:b w:val="0"/>
                <w:sz w:val="20"/>
                <w:szCs w:val="20"/>
              </w:rPr>
              <w:t>50th International Scientific Conference Contemporary Economic Trends: Technological Development and Challenges of Competitiveness, 18</w:t>
            </w:r>
            <w:r w:rsidRPr="00A92096">
              <w:rPr>
                <w:b w:val="0"/>
                <w:sz w:val="20"/>
                <w:szCs w:val="20"/>
                <w:vertAlign w:val="superscript"/>
              </w:rPr>
              <w:t>th</w:t>
            </w:r>
            <w:r w:rsidRPr="00A92096">
              <w:rPr>
                <w:b w:val="0"/>
                <w:sz w:val="20"/>
                <w:szCs w:val="20"/>
              </w:rPr>
              <w:t xml:space="preserve"> October 2019, University of Nis, Faculty of Economics, pp. 207-214.</w:t>
            </w:r>
          </w:p>
        </w:tc>
        <w:tc>
          <w:tcPr>
            <w:tcW w:w="394" w:type="pct"/>
            <w:vAlign w:val="center"/>
          </w:tcPr>
          <w:p w:rsidR="00E97CCF" w:rsidRPr="00A92096" w:rsidRDefault="00A92096" w:rsidP="00A92096">
            <w:pPr>
              <w:rPr>
                <w:bCs/>
                <w:lang/>
              </w:rPr>
            </w:pPr>
            <w:r w:rsidRPr="00A92096">
              <w:rPr>
                <w:bCs/>
                <w:lang/>
              </w:rPr>
              <w:t>M33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/>
              </w:rPr>
              <w:t>4.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E97CCF" w:rsidP="00A92096">
            <w:pPr>
              <w:jc w:val="both"/>
              <w:rPr>
                <w:b/>
                <w:lang w:val="sr-Cyrl-CS"/>
              </w:rPr>
            </w:pPr>
            <w:r w:rsidRPr="00A92096">
              <w:rPr>
                <w:bCs/>
                <w:lang w:val="en-GB"/>
              </w:rPr>
              <w:t xml:space="preserve">Milovanović, G. &amp; </w:t>
            </w:r>
            <w:r w:rsidRPr="00A92096">
              <w:rPr>
                <w:b/>
                <w:lang w:val="en-GB"/>
              </w:rPr>
              <w:t>Anđelković, А.</w:t>
            </w:r>
            <w:r w:rsidRPr="00A92096">
              <w:rPr>
                <w:lang w:val="en-GB"/>
              </w:rPr>
              <w:t xml:space="preserve"> (2018). Supply Chain before Challenges of Contemporary Competitive Environment. In Krsti</w:t>
            </w:r>
            <w:r w:rsidRPr="00A92096">
              <w:rPr>
                <w:lang/>
              </w:rPr>
              <w:t xml:space="preserve">ć, B. (ed.) </w:t>
            </w:r>
            <w:r w:rsidRPr="00A92096">
              <w:rPr>
                <w:i/>
                <w:iCs/>
                <w:lang w:val="en-GB"/>
              </w:rPr>
              <w:t>Building Competitiveness: Micro and Macro Aspects</w:t>
            </w:r>
            <w:r w:rsidRPr="00A92096">
              <w:rPr>
                <w:lang w:val="en-GB"/>
              </w:rPr>
              <w:t>, Faculty of Economics, University of Nis, pp. 51-70.</w:t>
            </w:r>
          </w:p>
        </w:tc>
        <w:tc>
          <w:tcPr>
            <w:tcW w:w="394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 w:val="en-GB"/>
              </w:rPr>
              <w:t>M14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/>
              </w:rPr>
              <w:t>5.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E97CCF" w:rsidP="00A92096">
            <w:pPr>
              <w:jc w:val="both"/>
              <w:rPr>
                <w:b/>
                <w:lang w:val="sr-Cyrl-CS"/>
              </w:rPr>
            </w:pPr>
            <w:r w:rsidRPr="00A92096">
              <w:rPr>
                <w:b/>
                <w:bCs/>
                <w:lang/>
              </w:rPr>
              <w:t>Anđelković, A.,</w:t>
            </w:r>
            <w:r w:rsidRPr="00A92096">
              <w:rPr>
                <w:lang/>
              </w:rPr>
              <w:t xml:space="preserve"> Barac, N. &amp; Radosavljević, M. (2017). </w:t>
            </w:r>
            <w:r w:rsidRPr="00A92096">
              <w:rPr>
                <w:lang w:val="en-GB"/>
              </w:rPr>
              <w:t>Analysis of Distribution Channels</w:t>
            </w:r>
            <w:r w:rsidRPr="00A92096">
              <w:t>’</w:t>
            </w:r>
            <w:r w:rsidRPr="00A92096">
              <w:rPr>
                <w:lang w:val="en-GB"/>
              </w:rPr>
              <w:t xml:space="preserve"> Successfulness -Retail Chains of the Republic of Serbia. </w:t>
            </w:r>
            <w:r w:rsidRPr="00A92096">
              <w:rPr>
                <w:i/>
                <w:iCs/>
                <w:lang w:val="en-GB"/>
              </w:rPr>
              <w:t>Economic Themes</w:t>
            </w:r>
            <w:r w:rsidRPr="00A92096">
              <w:rPr>
                <w:lang w:val="en-GB"/>
              </w:rPr>
              <w:t xml:space="preserve">, </w:t>
            </w:r>
            <w:r w:rsidRPr="00A92096">
              <w:rPr>
                <w:lang/>
              </w:rPr>
              <w:t>55 (4), 501-519.</w:t>
            </w:r>
          </w:p>
        </w:tc>
        <w:tc>
          <w:tcPr>
            <w:tcW w:w="394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 w:val="en-GB"/>
              </w:rPr>
              <w:t>M51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/>
              </w:rPr>
              <w:t>6.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E97CCF" w:rsidP="00A92096">
            <w:pPr>
              <w:jc w:val="both"/>
              <w:rPr>
                <w:lang w:val="en-GB"/>
              </w:rPr>
            </w:pPr>
            <w:r w:rsidRPr="00A92096">
              <w:rPr>
                <w:b/>
                <w:bCs/>
                <w:lang/>
              </w:rPr>
              <w:t xml:space="preserve">Anđelković, A. </w:t>
            </w:r>
            <w:r w:rsidRPr="00A92096">
              <w:rPr>
                <w:lang/>
              </w:rPr>
              <w:t>(2017).</w:t>
            </w:r>
            <w:r w:rsidRPr="00A92096">
              <w:rPr>
                <w:b/>
                <w:bCs/>
                <w:lang/>
              </w:rPr>
              <w:t xml:space="preserve"> </w:t>
            </w:r>
            <w:r w:rsidRPr="00A92096">
              <w:rPr>
                <w:lang w:val="en-GB"/>
              </w:rPr>
              <w:t xml:space="preserve">Implementation of Just-In-Sequence concept in Automotive Industry – Comparison of Austrian and Serbian model. </w:t>
            </w:r>
            <w:r w:rsidRPr="00A92096">
              <w:rPr>
                <w:i/>
                <w:iCs/>
                <w:lang/>
              </w:rPr>
              <w:t>Industrija</w:t>
            </w:r>
            <w:r w:rsidRPr="00A92096">
              <w:rPr>
                <w:lang/>
              </w:rPr>
              <w:t xml:space="preserve">, 45 (3), 83-99. </w:t>
            </w:r>
            <w:r w:rsidRPr="00A92096">
              <w:t>DOI: 10.5937/industrija45-14466</w:t>
            </w:r>
          </w:p>
        </w:tc>
        <w:tc>
          <w:tcPr>
            <w:tcW w:w="394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/>
              </w:rPr>
              <w:t>M24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/>
              </w:rPr>
              <w:t>7.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E97CCF" w:rsidP="00A92096">
            <w:pPr>
              <w:jc w:val="both"/>
              <w:rPr>
                <w:b/>
                <w:lang w:val="sr-Cyrl-CS"/>
              </w:rPr>
            </w:pPr>
            <w:r w:rsidRPr="00A92096">
              <w:rPr>
                <w:b/>
                <w:bCs/>
                <w:lang/>
              </w:rPr>
              <w:t>Anđelković, A.</w:t>
            </w:r>
            <w:r w:rsidRPr="00A92096">
              <w:rPr>
                <w:lang/>
              </w:rPr>
              <w:t xml:space="preserve"> </w:t>
            </w:r>
            <w:r w:rsidRPr="00A92096">
              <w:rPr>
                <w:caps/>
                <w:lang/>
              </w:rPr>
              <w:t xml:space="preserve">(2017). </w:t>
            </w:r>
            <w:r w:rsidRPr="00A92096">
              <w:rPr>
                <w:lang w:val="en-GB"/>
              </w:rPr>
              <w:t xml:space="preserve">Proactive supply chain risk management </w:t>
            </w:r>
            <w:r w:rsidRPr="00A92096">
              <w:rPr>
                <w:rStyle w:val="hlfld-title"/>
                <w:spacing w:val="5"/>
              </w:rPr>
              <w:t xml:space="preserve">approach </w:t>
            </w:r>
            <w:r w:rsidRPr="00A92096">
              <w:rPr>
                <w:lang w:val="en-GB"/>
              </w:rPr>
              <w:t xml:space="preserve">– The case of Serbia, </w:t>
            </w:r>
            <w:r w:rsidRPr="00A92096">
              <w:rPr>
                <w:i/>
                <w:iCs/>
                <w:lang w:val="en-GB"/>
              </w:rPr>
              <w:t>Economic annals</w:t>
            </w:r>
            <w:r w:rsidRPr="00A92096">
              <w:rPr>
                <w:lang w:val="en-GB"/>
              </w:rPr>
              <w:t xml:space="preserve">, 62 (214), 121-137. </w:t>
            </w:r>
            <w:r w:rsidRPr="00A92096">
              <w:t>DOI:10.2298/eka1714121a</w:t>
            </w:r>
          </w:p>
        </w:tc>
        <w:tc>
          <w:tcPr>
            <w:tcW w:w="394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/>
              </w:rPr>
              <w:t>M24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/>
              </w:rPr>
              <w:t>8.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E97CCF" w:rsidP="00A92096">
            <w:pPr>
              <w:jc w:val="both"/>
              <w:rPr>
                <w:lang w:val="en-GB"/>
              </w:rPr>
            </w:pPr>
            <w:r w:rsidRPr="00A92096">
              <w:rPr>
                <w:b/>
                <w:bCs/>
                <w:lang w:val="en-GB"/>
              </w:rPr>
              <w:t>Anđelković, A.,</w:t>
            </w:r>
            <w:r w:rsidRPr="00A92096">
              <w:rPr>
                <w:lang w:val="en-GB"/>
              </w:rPr>
              <w:t xml:space="preserve"> Barac, N. &amp; Radosavljević, M. (2017). Analysis of factors of disruptions/interruptions in upstream supply chain and their influence on vulnerability. </w:t>
            </w:r>
            <w:r w:rsidRPr="00A92096">
              <w:rPr>
                <w:i/>
                <w:iCs/>
                <w:lang w:val="en-GB"/>
              </w:rPr>
              <w:t>Teme – Časopis za društvene nauke</w:t>
            </w:r>
            <w:r w:rsidRPr="00A92096">
              <w:rPr>
                <w:lang w:val="en-GB"/>
              </w:rPr>
              <w:t xml:space="preserve">, 41 (2), 489-502. DOI: </w:t>
            </w:r>
            <w:r w:rsidRPr="00A92096">
              <w:rPr>
                <w:lang w:val="en-GB"/>
              </w:rPr>
              <w:lastRenderedPageBreak/>
              <w:t>10.22190/teme1702489a</w:t>
            </w:r>
          </w:p>
        </w:tc>
        <w:tc>
          <w:tcPr>
            <w:tcW w:w="394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bCs/>
                <w:lang/>
              </w:rPr>
              <w:lastRenderedPageBreak/>
              <w:t>M24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/>
              </w:rPr>
              <w:lastRenderedPageBreak/>
              <w:t>9.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E97CCF" w:rsidP="00A92096">
            <w:pPr>
              <w:jc w:val="both"/>
              <w:rPr>
                <w:b/>
                <w:lang w:val="sr-Cyrl-CS"/>
              </w:rPr>
            </w:pPr>
            <w:r w:rsidRPr="00A92096">
              <w:rPr>
                <w:b/>
                <w:bCs/>
                <w:lang/>
              </w:rPr>
              <w:t>Анђелковић, А</w:t>
            </w:r>
            <w:r w:rsidRPr="00A92096">
              <w:rPr>
                <w:b/>
                <w:bCs/>
                <w:caps/>
                <w:lang/>
              </w:rPr>
              <w:t>.</w:t>
            </w:r>
            <w:r w:rsidRPr="00A92096">
              <w:rPr>
                <w:caps/>
                <w:lang/>
              </w:rPr>
              <w:t xml:space="preserve"> (2017).</w:t>
            </w:r>
            <w:r w:rsidRPr="00A92096">
              <w:rPr>
                <w:caps/>
                <w:lang w:val="en-US"/>
              </w:rPr>
              <w:t xml:space="preserve"> </w:t>
            </w:r>
            <w:r w:rsidRPr="00A92096">
              <w:rPr>
                <w:caps/>
                <w:lang/>
              </w:rPr>
              <w:t>Г</w:t>
            </w:r>
            <w:r w:rsidRPr="00A92096">
              <w:rPr>
                <w:lang/>
              </w:rPr>
              <w:t>ерила маркетинг – техника повећања</w:t>
            </w:r>
            <w:r w:rsidRPr="00A92096">
              <w:rPr>
                <w:lang w:val="en-US"/>
              </w:rPr>
              <w:t xml:space="preserve"> </w:t>
            </w:r>
            <w:r w:rsidRPr="00A92096">
              <w:rPr>
                <w:lang/>
              </w:rPr>
              <w:t>конкурентности малих и средњих предузећа</w:t>
            </w:r>
            <w:r w:rsidRPr="00A92096">
              <w:rPr>
                <w:i/>
                <w:iCs/>
                <w:lang/>
              </w:rPr>
              <w:t xml:space="preserve">. </w:t>
            </w:r>
            <w:r w:rsidRPr="00A92096">
              <w:rPr>
                <w:i/>
                <w:iCs/>
                <w:lang/>
              </w:rPr>
              <w:t>Анали економског</w:t>
            </w:r>
            <w:r w:rsidRPr="00A92096">
              <w:rPr>
                <w:i/>
                <w:iCs/>
                <w:lang w:val="en-US"/>
              </w:rPr>
              <w:t xml:space="preserve"> </w:t>
            </w:r>
            <w:r w:rsidRPr="00A92096">
              <w:rPr>
                <w:i/>
                <w:iCs/>
                <w:lang/>
              </w:rPr>
              <w:t>факултета у Суботици</w:t>
            </w:r>
            <w:r w:rsidRPr="00A92096">
              <w:rPr>
                <w:caps/>
                <w:lang/>
              </w:rPr>
              <w:t>,</w:t>
            </w:r>
            <w:r w:rsidRPr="00A92096">
              <w:rPr>
                <w:lang/>
              </w:rPr>
              <w:t xml:space="preserve"> 53</w:t>
            </w:r>
            <w:r w:rsidRPr="00A92096">
              <w:rPr>
                <w:lang/>
              </w:rPr>
              <w:t xml:space="preserve"> </w:t>
            </w:r>
            <w:r w:rsidRPr="00A92096">
              <w:rPr>
                <w:lang/>
              </w:rPr>
              <w:t>(37)</w:t>
            </w:r>
            <w:r w:rsidRPr="00A92096">
              <w:rPr>
                <w:lang/>
              </w:rPr>
              <w:t>,</w:t>
            </w:r>
            <w:r w:rsidRPr="00A92096">
              <w:rPr>
                <w:lang/>
              </w:rPr>
              <w:t xml:space="preserve"> 101-115.</w:t>
            </w:r>
          </w:p>
        </w:tc>
        <w:tc>
          <w:tcPr>
            <w:tcW w:w="394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/>
              </w:rPr>
              <w:t>M51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/>
              </w:rPr>
              <w:t>10.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E97CCF" w:rsidP="00A92096">
            <w:pPr>
              <w:rPr>
                <w:bCs/>
                <w:lang/>
              </w:rPr>
            </w:pPr>
            <w:r w:rsidRPr="00A92096">
              <w:rPr>
                <w:bCs/>
                <w:lang/>
              </w:rPr>
              <w:t xml:space="preserve">Radosavljević, M. &amp; </w:t>
            </w:r>
            <w:r w:rsidRPr="00A92096">
              <w:rPr>
                <w:b/>
                <w:lang/>
              </w:rPr>
              <w:t>Anđelković, A.</w:t>
            </w:r>
            <w:r w:rsidRPr="00A92096">
              <w:rPr>
                <w:bCs/>
                <w:lang/>
              </w:rPr>
              <w:t xml:space="preserve"> (2017). </w:t>
            </w:r>
            <w:r w:rsidRPr="00A92096">
              <w:rPr>
                <w:bCs/>
                <w:lang w:val="en-GB"/>
              </w:rPr>
              <w:t>Multi-Criteria Decision</w:t>
            </w:r>
            <w:r w:rsidR="001E752E">
              <w:rPr>
                <w:bCs/>
                <w:lang w:val="en-GB"/>
              </w:rPr>
              <w:t xml:space="preserve"> </w:t>
            </w:r>
            <w:r w:rsidRPr="00A92096">
              <w:rPr>
                <w:bCs/>
                <w:lang w:val="en-GB"/>
              </w:rPr>
              <w:t xml:space="preserve">Making Approach for Choosing Business Process for the Improvement: Upgrading of the Six Sigma Methodology (Chapter 11). In Stanković, J., Delias, P., Marinković, S. &amp; Rochhia, S. (eds.) </w:t>
            </w:r>
            <w:r w:rsidRPr="00A92096">
              <w:rPr>
                <w:bCs/>
                <w:i/>
                <w:lang w:val="en-GB"/>
              </w:rPr>
              <w:t xml:space="preserve">Tools and Techniques for Economic Decision Analysis, </w:t>
            </w:r>
            <w:r w:rsidRPr="00A92096">
              <w:rPr>
                <w:bCs/>
                <w:i/>
                <w:shd w:val="clear" w:color="auto" w:fill="FFFFFF"/>
                <w:lang w:val="en-GB"/>
              </w:rPr>
              <w:t>IGI Global Disseminator of Knowledge</w:t>
            </w:r>
            <w:r w:rsidRPr="00A92096">
              <w:rPr>
                <w:bCs/>
                <w:shd w:val="clear" w:color="auto" w:fill="FFFFFF"/>
                <w:lang w:val="en-GB"/>
              </w:rPr>
              <w:t xml:space="preserve">, pp. 225-247. </w:t>
            </w:r>
            <w:r w:rsidRPr="00A92096">
              <w:rPr>
                <w:bCs/>
              </w:rPr>
              <w:t>DOI: 10.4018/978-1-5225-0959-2</w:t>
            </w:r>
          </w:p>
        </w:tc>
        <w:tc>
          <w:tcPr>
            <w:tcW w:w="394" w:type="pct"/>
            <w:vAlign w:val="center"/>
          </w:tcPr>
          <w:p w:rsidR="00E97CCF" w:rsidRPr="00A92096" w:rsidRDefault="00E97CCF" w:rsidP="00A92096">
            <w:pPr>
              <w:rPr>
                <w:bCs/>
                <w:lang/>
              </w:rPr>
            </w:pPr>
            <w:r w:rsidRPr="00A92096">
              <w:rPr>
                <w:bCs/>
                <w:lang/>
              </w:rPr>
              <w:t>M13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Cs/>
                <w:lang w:val="en-US"/>
              </w:rPr>
            </w:pPr>
            <w:r w:rsidRPr="00A92096">
              <w:rPr>
                <w:bCs/>
                <w:lang w:val="en-US"/>
              </w:rPr>
              <w:t>11.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E97CCF" w:rsidP="00A92096">
            <w:pPr>
              <w:jc w:val="both"/>
              <w:rPr>
                <w:b/>
                <w:lang w:val="sr-Cyrl-CS"/>
              </w:rPr>
            </w:pPr>
            <w:r w:rsidRPr="00A92096">
              <w:rPr>
                <w:b/>
                <w:bCs/>
                <w:lang w:val="en-GB"/>
              </w:rPr>
              <w:t>Anđelković, A</w:t>
            </w:r>
            <w:r w:rsidRPr="00A92096">
              <w:rPr>
                <w:lang w:val="en-GB"/>
              </w:rPr>
              <w:t xml:space="preserve">., Radosavljević, M. &amp; Stošić Panić, D. (2016). Effects of Lean Tools in Achieving Lean Warehousing. </w:t>
            </w:r>
            <w:r w:rsidRPr="00A92096">
              <w:rPr>
                <w:i/>
                <w:iCs/>
                <w:lang w:val="en-GB"/>
              </w:rPr>
              <w:t>Economic Themes</w:t>
            </w:r>
            <w:r w:rsidRPr="00A92096">
              <w:rPr>
                <w:lang w:val="en-GB"/>
              </w:rPr>
              <w:t>, 54 (4), 517-534.</w:t>
            </w:r>
          </w:p>
        </w:tc>
        <w:tc>
          <w:tcPr>
            <w:tcW w:w="394" w:type="pct"/>
            <w:vAlign w:val="center"/>
          </w:tcPr>
          <w:p w:rsidR="00E97CCF" w:rsidRPr="00A92096" w:rsidRDefault="00E97CCF" w:rsidP="00A92096">
            <w:pPr>
              <w:rPr>
                <w:bCs/>
                <w:lang/>
              </w:rPr>
            </w:pPr>
            <w:r w:rsidRPr="00A92096">
              <w:rPr>
                <w:lang/>
              </w:rPr>
              <w:t>M51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Cs/>
                <w:lang w:val="en-US"/>
              </w:rPr>
            </w:pPr>
            <w:r w:rsidRPr="00A92096">
              <w:rPr>
                <w:bCs/>
                <w:lang w:val="en-US"/>
              </w:rPr>
              <w:t>12.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E97CCF" w:rsidP="00A92096">
            <w:pPr>
              <w:jc w:val="both"/>
              <w:rPr>
                <w:b/>
                <w:lang w:val="sr-Cyrl-CS"/>
              </w:rPr>
            </w:pPr>
            <w:r w:rsidRPr="00A92096">
              <w:rPr>
                <w:lang w:val="en-GB"/>
              </w:rPr>
              <w:t xml:space="preserve">Radosavljević, M., Barac, N., Janković Milić, V. &amp; </w:t>
            </w:r>
            <w:r w:rsidRPr="00A92096">
              <w:rPr>
                <w:b/>
                <w:bCs/>
                <w:lang w:val="en-GB"/>
              </w:rPr>
              <w:t>Anđelković, A.</w:t>
            </w:r>
            <w:r w:rsidRPr="00A92096">
              <w:rPr>
                <w:lang w:val="en-GB"/>
              </w:rPr>
              <w:t xml:space="preserve"> (2016). Supply Chain Management Maturity Assessment: Challenges of the Enterprises in Serbia. </w:t>
            </w:r>
            <w:r w:rsidRPr="00A92096">
              <w:rPr>
                <w:i/>
                <w:iCs/>
                <w:lang w:val="en-GB"/>
              </w:rPr>
              <w:t>Journal of Business Economics and Management</w:t>
            </w:r>
            <w:r w:rsidRPr="00A92096">
              <w:rPr>
                <w:lang w:val="en-GB"/>
              </w:rPr>
              <w:t>, 17 (6), 848-864.</w:t>
            </w:r>
          </w:p>
        </w:tc>
        <w:tc>
          <w:tcPr>
            <w:tcW w:w="394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lang w:val="en-GB"/>
              </w:rPr>
              <w:t>M22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Cs/>
                <w:lang w:val="en-US"/>
              </w:rPr>
            </w:pPr>
            <w:r w:rsidRPr="00A92096">
              <w:rPr>
                <w:bCs/>
                <w:lang w:val="en-US"/>
              </w:rPr>
              <w:t>13.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E97CCF" w:rsidP="00A92096">
            <w:pPr>
              <w:jc w:val="both"/>
              <w:rPr>
                <w:b/>
                <w:lang w:val="sr-Cyrl-CS"/>
              </w:rPr>
            </w:pPr>
            <w:r w:rsidRPr="00A92096">
              <w:rPr>
                <w:b/>
                <w:bCs/>
                <w:iCs/>
                <w:lang w:val="en-GB"/>
              </w:rPr>
              <w:t>Anđelković, A.,</w:t>
            </w:r>
            <w:r w:rsidRPr="00A92096">
              <w:rPr>
                <w:iCs/>
                <w:lang/>
              </w:rPr>
              <w:t xml:space="preserve"> </w:t>
            </w:r>
            <w:r w:rsidRPr="00A92096">
              <w:rPr>
                <w:iCs/>
                <w:lang w:val="en-GB"/>
              </w:rPr>
              <w:t>Barac, N.</w:t>
            </w:r>
            <w:r w:rsidRPr="00A92096">
              <w:rPr>
                <w:iCs/>
                <w:lang/>
              </w:rPr>
              <w:t xml:space="preserve"> </w:t>
            </w:r>
            <w:r w:rsidRPr="00A92096">
              <w:rPr>
                <w:iCs/>
                <w:lang w:val="en-GB"/>
              </w:rPr>
              <w:t>&amp;</w:t>
            </w:r>
            <w:r w:rsidRPr="00A92096">
              <w:rPr>
                <w:iCs/>
                <w:lang/>
              </w:rPr>
              <w:t xml:space="preserve"> </w:t>
            </w:r>
            <w:r w:rsidRPr="00A92096">
              <w:rPr>
                <w:iCs/>
                <w:lang w:val="en-GB"/>
              </w:rPr>
              <w:t xml:space="preserve">Radosavljević, M. (2015). </w:t>
            </w:r>
            <w:r w:rsidRPr="00A92096">
              <w:rPr>
                <w:lang w:val="en-GB"/>
              </w:rPr>
              <w:t>The Importance of Information Technologies for Automotive Cluster of the Republic of</w:t>
            </w:r>
            <w:r w:rsidRPr="00A92096">
              <w:rPr>
                <w:lang/>
              </w:rPr>
              <w:t xml:space="preserve"> </w:t>
            </w:r>
            <w:r w:rsidRPr="00A92096">
              <w:rPr>
                <w:lang w:val="en-GB"/>
              </w:rPr>
              <w:t>Serbia.</w:t>
            </w:r>
            <w:r w:rsidRPr="00A92096">
              <w:t xml:space="preserve"> </w:t>
            </w:r>
            <w:r w:rsidRPr="00A92096">
              <w:rPr>
                <w:i/>
                <w:lang w:val="en-GB"/>
              </w:rPr>
              <w:t>Facta Universitatis, Series Economics and Organization</w:t>
            </w:r>
            <w:r w:rsidRPr="00A92096">
              <w:rPr>
                <w:lang w:val="en-GB"/>
              </w:rPr>
              <w:t>, 1</w:t>
            </w:r>
            <w:r w:rsidRPr="00A92096">
              <w:rPr>
                <w:lang/>
              </w:rPr>
              <w:t>2</w:t>
            </w:r>
            <w:r w:rsidRPr="00A92096">
              <w:rPr>
                <w:lang/>
              </w:rPr>
              <w:t xml:space="preserve"> </w:t>
            </w:r>
            <w:r w:rsidRPr="00A92096">
              <w:rPr>
                <w:lang w:val="en-GB"/>
              </w:rPr>
              <w:t>(1), 41-54.</w:t>
            </w:r>
          </w:p>
        </w:tc>
        <w:tc>
          <w:tcPr>
            <w:tcW w:w="394" w:type="pct"/>
            <w:vAlign w:val="center"/>
          </w:tcPr>
          <w:p w:rsidR="00E97CCF" w:rsidRPr="00A92096" w:rsidRDefault="00E97CCF" w:rsidP="00A92096">
            <w:pPr>
              <w:rPr>
                <w:b/>
                <w:lang w:val="sr-Cyrl-CS"/>
              </w:rPr>
            </w:pPr>
            <w:r w:rsidRPr="00A92096">
              <w:rPr>
                <w:bCs/>
                <w:lang w:val="sr-Cyrl-CS"/>
              </w:rPr>
              <w:t>М51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Cs/>
                <w:lang w:val="en-US"/>
              </w:rPr>
            </w:pPr>
            <w:r w:rsidRPr="00A92096">
              <w:rPr>
                <w:bCs/>
                <w:lang w:val="en-US"/>
              </w:rPr>
              <w:t>14.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E97CCF" w:rsidP="00A92096">
            <w:pPr>
              <w:jc w:val="both"/>
              <w:rPr>
                <w:b/>
                <w:lang w:val="sr-Cyrl-CS"/>
              </w:rPr>
            </w:pPr>
            <w:r w:rsidRPr="00A92096">
              <w:rPr>
                <w:b/>
                <w:bCs/>
                <w:iCs/>
                <w:lang w:val="en-GB"/>
              </w:rPr>
              <w:t>Anđelković, A.,</w:t>
            </w:r>
            <w:r w:rsidRPr="00A92096">
              <w:rPr>
                <w:iCs/>
                <w:lang/>
              </w:rPr>
              <w:t xml:space="preserve"> </w:t>
            </w:r>
            <w:r w:rsidRPr="00A92096">
              <w:rPr>
                <w:iCs/>
                <w:lang w:val="en-GB"/>
              </w:rPr>
              <w:t>Barac, N.</w:t>
            </w:r>
            <w:r w:rsidRPr="00A92096">
              <w:rPr>
                <w:iCs/>
                <w:lang/>
              </w:rPr>
              <w:t xml:space="preserve"> </w:t>
            </w:r>
            <w:r w:rsidRPr="00A92096">
              <w:rPr>
                <w:iCs/>
                <w:lang w:val="en-GB"/>
              </w:rPr>
              <w:t xml:space="preserve">&amp; Milovanović, G. (2014). </w:t>
            </w:r>
            <w:r w:rsidRPr="00A92096">
              <w:rPr>
                <w:lang w:val="en-GB"/>
              </w:rPr>
              <w:t xml:space="preserve">Risk Factors Management: Mechanism Supporting Supply Chain Resilience. </w:t>
            </w:r>
            <w:r w:rsidRPr="00A92096">
              <w:rPr>
                <w:i/>
                <w:iCs/>
                <w:lang w:val="en-GB"/>
              </w:rPr>
              <w:t xml:space="preserve">Economics Thesis, </w:t>
            </w:r>
            <w:r w:rsidRPr="00A92096">
              <w:rPr>
                <w:iCs/>
                <w:lang w:val="en-GB"/>
              </w:rPr>
              <w:t>52 (1),</w:t>
            </w:r>
            <w:r w:rsidRPr="00A92096">
              <w:rPr>
                <w:lang w:val="en-GB"/>
              </w:rPr>
              <w:t xml:space="preserve"> 81-99.</w:t>
            </w:r>
          </w:p>
        </w:tc>
        <w:tc>
          <w:tcPr>
            <w:tcW w:w="394" w:type="pct"/>
            <w:vAlign w:val="center"/>
          </w:tcPr>
          <w:p w:rsidR="00E97CCF" w:rsidRPr="00A92096" w:rsidRDefault="00E97CCF" w:rsidP="00A92096">
            <w:pPr>
              <w:rPr>
                <w:bCs/>
                <w:lang w:val="sr-Cyrl-CS"/>
              </w:rPr>
            </w:pPr>
            <w:r w:rsidRPr="00A92096">
              <w:rPr>
                <w:bCs/>
                <w:lang/>
              </w:rPr>
              <w:t>М51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Cs/>
                <w:lang w:val="en-US"/>
              </w:rPr>
            </w:pPr>
            <w:r w:rsidRPr="00A92096">
              <w:rPr>
                <w:bCs/>
                <w:lang w:val="en-US"/>
              </w:rPr>
              <w:t>15.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E97CCF" w:rsidP="00A92096">
            <w:pPr>
              <w:jc w:val="both"/>
              <w:rPr>
                <w:b/>
                <w:lang w:val="sr-Cyrl-CS"/>
              </w:rPr>
            </w:pPr>
            <w:r w:rsidRPr="00A92096">
              <w:rPr>
                <w:bCs/>
                <w:lang w:val="en-US"/>
              </w:rPr>
              <w:t xml:space="preserve">Anđelković Pešić, M., </w:t>
            </w:r>
            <w:r w:rsidRPr="00A92096">
              <w:rPr>
                <w:b/>
                <w:lang w:val="en-US"/>
              </w:rPr>
              <w:t>Anđelković, A.</w:t>
            </w:r>
            <w:r w:rsidRPr="00A92096">
              <w:rPr>
                <w:bCs/>
                <w:lang w:val="en-US"/>
              </w:rPr>
              <w:t xml:space="preserve"> &amp; Dašić, P. (2013). </w:t>
            </w:r>
            <w:r w:rsidRPr="00A92096">
              <w:rPr>
                <w:shd w:val="clear" w:color="auto" w:fill="FFFFFF"/>
                <w:lang w:val="en-GB"/>
              </w:rPr>
              <w:t xml:space="preserve">The theory of constraints as a basis for production process improvement model. </w:t>
            </w:r>
            <w:r w:rsidRPr="00A92096">
              <w:rPr>
                <w:i/>
                <w:iCs/>
                <w:lang w:val="en-GB"/>
              </w:rPr>
              <w:t>Actual Problems of Economics</w:t>
            </w:r>
            <w:r w:rsidRPr="00A92096">
              <w:rPr>
                <w:lang w:val="en-GB"/>
              </w:rPr>
              <w:t>, 14 (10), 251-260.</w:t>
            </w:r>
          </w:p>
        </w:tc>
        <w:tc>
          <w:tcPr>
            <w:tcW w:w="394" w:type="pct"/>
            <w:vAlign w:val="center"/>
          </w:tcPr>
          <w:p w:rsidR="00E97CCF" w:rsidRPr="00A92096" w:rsidRDefault="00E97CCF" w:rsidP="00A92096">
            <w:pPr>
              <w:rPr>
                <w:bCs/>
                <w:lang/>
              </w:rPr>
            </w:pPr>
            <w:r w:rsidRPr="00A92096">
              <w:rPr>
                <w:lang/>
              </w:rPr>
              <w:t>M23</w:t>
            </w:r>
          </w:p>
        </w:tc>
      </w:tr>
      <w:tr w:rsidR="00E97CCF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E97CCF" w:rsidRPr="00A92096" w:rsidRDefault="00E97CCF" w:rsidP="00A92096">
            <w:pPr>
              <w:rPr>
                <w:bCs/>
                <w:lang w:val="en-US"/>
              </w:rPr>
            </w:pPr>
            <w:r w:rsidRPr="00A92096">
              <w:rPr>
                <w:bCs/>
                <w:lang w:val="en-US"/>
              </w:rPr>
              <w:t>16.</w:t>
            </w:r>
          </w:p>
        </w:tc>
        <w:tc>
          <w:tcPr>
            <w:tcW w:w="4246" w:type="pct"/>
            <w:gridSpan w:val="8"/>
            <w:vAlign w:val="center"/>
          </w:tcPr>
          <w:p w:rsidR="00E97CCF" w:rsidRPr="00A92096" w:rsidRDefault="00E97CCF" w:rsidP="00A92096">
            <w:pPr>
              <w:jc w:val="both"/>
              <w:rPr>
                <w:b/>
                <w:lang w:val="sr-Cyrl-CS"/>
              </w:rPr>
            </w:pPr>
            <w:r w:rsidRPr="00A92096">
              <w:rPr>
                <w:lang w:val="en-GB"/>
              </w:rPr>
              <w:t xml:space="preserve">Barac, N., </w:t>
            </w:r>
            <w:r w:rsidRPr="00A92096">
              <w:rPr>
                <w:bCs/>
                <w:lang w:val="en-US"/>
              </w:rPr>
              <w:t xml:space="preserve">Anđelković Pešić, M. </w:t>
            </w:r>
            <w:r w:rsidRPr="00A92096">
              <w:rPr>
                <w:lang w:val="en-GB"/>
              </w:rPr>
              <w:t xml:space="preserve">&amp; </w:t>
            </w:r>
            <w:r w:rsidRPr="00A92096">
              <w:rPr>
                <w:b/>
                <w:bCs/>
                <w:iCs/>
                <w:lang w:val="en-GB"/>
              </w:rPr>
              <w:t xml:space="preserve">Anđelković, A. </w:t>
            </w:r>
            <w:r w:rsidRPr="00A92096">
              <w:rPr>
                <w:lang w:val="en-GB"/>
              </w:rPr>
              <w:t>(2013). Analysis of the Relationships between Supply Chain Participants in Southeastern Serbia</w:t>
            </w:r>
            <w:r w:rsidRPr="00A92096">
              <w:rPr>
                <w:lang/>
              </w:rPr>
              <w:t xml:space="preserve">. </w:t>
            </w:r>
            <w:r w:rsidRPr="00A92096">
              <w:rPr>
                <w:i/>
                <w:iCs/>
                <w:lang w:val="en-US"/>
              </w:rPr>
              <w:t xml:space="preserve">Teme – </w:t>
            </w:r>
            <w:r w:rsidRPr="00A92096">
              <w:rPr>
                <w:i/>
                <w:iCs/>
                <w:lang/>
              </w:rPr>
              <w:t>Časopis za društvene nauke</w:t>
            </w:r>
            <w:r w:rsidRPr="00A92096">
              <w:rPr>
                <w:lang/>
              </w:rPr>
              <w:t>,</w:t>
            </w:r>
            <w:r w:rsidRPr="00A92096">
              <w:rPr>
                <w:i/>
                <w:iCs/>
                <w:lang w:val="en-GB"/>
              </w:rPr>
              <w:t xml:space="preserve"> </w:t>
            </w:r>
            <w:r w:rsidRPr="00A92096">
              <w:rPr>
                <w:lang/>
              </w:rPr>
              <w:t>37</w:t>
            </w:r>
            <w:r w:rsidRPr="00A92096">
              <w:rPr>
                <w:lang/>
              </w:rPr>
              <w:t xml:space="preserve"> </w:t>
            </w:r>
            <w:r w:rsidRPr="00A92096">
              <w:rPr>
                <w:lang/>
              </w:rPr>
              <w:t>(1)</w:t>
            </w:r>
            <w:r w:rsidRPr="00A92096">
              <w:rPr>
                <w:lang w:val="en-GB"/>
              </w:rPr>
              <w:t>, 241-256.</w:t>
            </w:r>
          </w:p>
        </w:tc>
        <w:tc>
          <w:tcPr>
            <w:tcW w:w="394" w:type="pct"/>
            <w:vAlign w:val="center"/>
          </w:tcPr>
          <w:p w:rsidR="00E97CCF" w:rsidRPr="00A92096" w:rsidRDefault="00E97CCF" w:rsidP="00A92096">
            <w:pPr>
              <w:rPr>
                <w:bCs/>
                <w:lang w:val="sr-Cyrl-CS"/>
              </w:rPr>
            </w:pPr>
            <w:r w:rsidRPr="00A92096">
              <w:rPr>
                <w:bCs/>
                <w:lang/>
              </w:rPr>
              <w:t>М24</w:t>
            </w:r>
          </w:p>
        </w:tc>
      </w:tr>
      <w:tr w:rsidR="004D2500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4D2500" w:rsidRPr="00A92096" w:rsidRDefault="004D2500" w:rsidP="00A92096">
            <w:pPr>
              <w:rPr>
                <w:bCs/>
                <w:lang w:val="en-US"/>
              </w:rPr>
            </w:pPr>
            <w:r w:rsidRPr="00A92096">
              <w:rPr>
                <w:bCs/>
                <w:lang w:val="en-US"/>
              </w:rPr>
              <w:t>17.</w:t>
            </w:r>
          </w:p>
        </w:tc>
        <w:tc>
          <w:tcPr>
            <w:tcW w:w="4246" w:type="pct"/>
            <w:gridSpan w:val="8"/>
            <w:vAlign w:val="center"/>
          </w:tcPr>
          <w:p w:rsidR="004D2500" w:rsidRPr="00A92096" w:rsidRDefault="004D2500" w:rsidP="000179DB">
            <w:pPr>
              <w:rPr>
                <w:b/>
                <w:lang w:val="sr-Cyrl-CS"/>
              </w:rPr>
            </w:pPr>
            <w:r w:rsidRPr="00A92096">
              <w:rPr>
                <w:iCs/>
                <w:lang/>
              </w:rPr>
              <w:t xml:space="preserve">Анђелковић-Пешић, М., Јанковић-Милић, В. и </w:t>
            </w:r>
            <w:r w:rsidRPr="00A92096">
              <w:rPr>
                <w:b/>
                <w:bCs/>
                <w:iCs/>
                <w:lang/>
              </w:rPr>
              <w:t>Анђелковић, А.</w:t>
            </w:r>
            <w:r w:rsidRPr="00A92096">
              <w:rPr>
                <w:iCs/>
                <w:lang/>
              </w:rPr>
              <w:t xml:space="preserve"> (2012). </w:t>
            </w:r>
            <w:r w:rsidRPr="00A92096">
              <w:rPr>
                <w:lang/>
              </w:rPr>
              <w:t>Модел</w:t>
            </w:r>
            <w:r w:rsidRPr="00A92096">
              <w:t xml:space="preserve"> </w:t>
            </w:r>
            <w:r w:rsidRPr="00A92096">
              <w:rPr>
                <w:lang/>
              </w:rPr>
              <w:t>зрелости</w:t>
            </w:r>
            <w:r w:rsidRPr="00A92096">
              <w:t xml:space="preserve"> </w:t>
            </w:r>
            <w:r w:rsidRPr="00A92096">
              <w:rPr>
                <w:lang/>
              </w:rPr>
              <w:t>управљања</w:t>
            </w:r>
            <w:r w:rsidRPr="00A92096">
              <w:t xml:space="preserve"> </w:t>
            </w:r>
            <w:r w:rsidRPr="00A92096">
              <w:rPr>
                <w:lang/>
              </w:rPr>
              <w:t>пословним</w:t>
            </w:r>
            <w:r w:rsidRPr="00A92096">
              <w:t xml:space="preserve"> </w:t>
            </w:r>
            <w:r w:rsidRPr="00A92096">
              <w:rPr>
                <w:lang/>
              </w:rPr>
              <w:t>процесима – ниво</w:t>
            </w:r>
            <w:r w:rsidRPr="00A92096">
              <w:t xml:space="preserve"> </w:t>
            </w:r>
            <w:r w:rsidRPr="00A92096">
              <w:rPr>
                <w:lang/>
              </w:rPr>
              <w:t>зрелости</w:t>
            </w:r>
            <w:r w:rsidRPr="00A92096">
              <w:t xml:space="preserve"> </w:t>
            </w:r>
            <w:r w:rsidRPr="00A92096">
              <w:rPr>
                <w:lang/>
              </w:rPr>
              <w:t>предузећа у Србији.</w:t>
            </w:r>
            <w:r w:rsidRPr="00A92096">
              <w:t xml:space="preserve"> </w:t>
            </w:r>
            <w:r w:rsidRPr="00A92096">
              <w:rPr>
                <w:i/>
                <w:lang/>
              </w:rPr>
              <w:t>Економика</w:t>
            </w:r>
            <w:r w:rsidRPr="00A92096">
              <w:rPr>
                <w:i/>
              </w:rPr>
              <w:t xml:space="preserve"> </w:t>
            </w:r>
            <w:r w:rsidRPr="00A92096">
              <w:rPr>
                <w:i/>
                <w:lang/>
              </w:rPr>
              <w:t>предузећа</w:t>
            </w:r>
            <w:r w:rsidRPr="00A92096">
              <w:rPr>
                <w:lang/>
              </w:rPr>
              <w:t>, 60</w:t>
            </w:r>
            <w:r w:rsidRPr="00A92096">
              <w:rPr>
                <w:lang w:val="en-US"/>
              </w:rPr>
              <w:t xml:space="preserve"> </w:t>
            </w:r>
            <w:r w:rsidRPr="00A92096">
              <w:rPr>
                <w:lang/>
              </w:rPr>
              <w:t>(3-4)</w:t>
            </w:r>
            <w:r w:rsidRPr="00A92096">
              <w:rPr>
                <w:lang w:val="en-US"/>
              </w:rPr>
              <w:t>,</w:t>
            </w:r>
            <w:r w:rsidRPr="00A92096">
              <w:rPr>
                <w:lang/>
              </w:rPr>
              <w:t xml:space="preserve"> 190-198.</w:t>
            </w:r>
          </w:p>
        </w:tc>
        <w:tc>
          <w:tcPr>
            <w:tcW w:w="394" w:type="pct"/>
            <w:vAlign w:val="center"/>
          </w:tcPr>
          <w:p w:rsidR="004D2500" w:rsidRPr="00A92096" w:rsidRDefault="004D2500" w:rsidP="000179DB">
            <w:pPr>
              <w:rPr>
                <w:bCs/>
                <w:lang/>
              </w:rPr>
            </w:pPr>
            <w:r w:rsidRPr="00A92096">
              <w:rPr>
                <w:bCs/>
                <w:lang w:val="en-US"/>
              </w:rPr>
              <w:t>M51</w:t>
            </w:r>
          </w:p>
        </w:tc>
      </w:tr>
      <w:tr w:rsidR="004D2500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4D2500" w:rsidRPr="00A92096" w:rsidRDefault="004D2500" w:rsidP="00A92096">
            <w:pPr>
              <w:rPr>
                <w:bCs/>
                <w:lang w:val="en-US"/>
              </w:rPr>
            </w:pPr>
            <w:r w:rsidRPr="00A92096">
              <w:rPr>
                <w:bCs/>
                <w:lang w:val="en-US"/>
              </w:rPr>
              <w:t>18.</w:t>
            </w:r>
          </w:p>
        </w:tc>
        <w:tc>
          <w:tcPr>
            <w:tcW w:w="4246" w:type="pct"/>
            <w:gridSpan w:val="8"/>
            <w:vAlign w:val="center"/>
          </w:tcPr>
          <w:p w:rsidR="004D2500" w:rsidRPr="00A92096" w:rsidRDefault="004D2500" w:rsidP="000179DB">
            <w:pPr>
              <w:rPr>
                <w:b/>
                <w:lang w:val="sr-Cyrl-CS"/>
              </w:rPr>
            </w:pPr>
            <w:r w:rsidRPr="00A92096">
              <w:rPr>
                <w:lang w:val="en-GB"/>
              </w:rPr>
              <w:t xml:space="preserve">Barac, N. &amp; </w:t>
            </w:r>
            <w:r w:rsidRPr="00A92096">
              <w:rPr>
                <w:b/>
                <w:bCs/>
                <w:iCs/>
                <w:lang w:val="en-GB"/>
              </w:rPr>
              <w:t xml:space="preserve">Anđelković, A. </w:t>
            </w:r>
            <w:r w:rsidRPr="00A92096">
              <w:rPr>
                <w:lang w:val="en-GB"/>
              </w:rPr>
              <w:t>(2012). Application of AHP method in the partner selection process in the development of supply chain</w:t>
            </w:r>
            <w:r w:rsidRPr="00A92096">
              <w:rPr>
                <w:lang/>
              </w:rPr>
              <w:t xml:space="preserve">, </w:t>
            </w:r>
            <w:r w:rsidRPr="00A92096">
              <w:rPr>
                <w:i/>
                <w:iCs/>
                <w:lang/>
              </w:rPr>
              <w:t>Industrija</w:t>
            </w:r>
            <w:r w:rsidRPr="00A92096">
              <w:rPr>
                <w:i/>
                <w:iCs/>
                <w:lang w:val="en-GB"/>
              </w:rPr>
              <w:t xml:space="preserve">, </w:t>
            </w:r>
            <w:r w:rsidRPr="00A92096">
              <w:rPr>
                <w:iCs/>
                <w:lang w:val="en-GB"/>
              </w:rPr>
              <w:t xml:space="preserve">40 (2), </w:t>
            </w:r>
            <w:r w:rsidRPr="00A92096">
              <w:rPr>
                <w:lang w:val="en-GB"/>
              </w:rPr>
              <w:t>35-50.</w:t>
            </w:r>
          </w:p>
        </w:tc>
        <w:tc>
          <w:tcPr>
            <w:tcW w:w="394" w:type="pct"/>
            <w:vAlign w:val="center"/>
          </w:tcPr>
          <w:p w:rsidR="004D2500" w:rsidRPr="00A92096" w:rsidRDefault="004D2500" w:rsidP="000179DB">
            <w:pPr>
              <w:rPr>
                <w:bCs/>
                <w:lang w:val="sr-Cyrl-CS"/>
              </w:rPr>
            </w:pPr>
            <w:r w:rsidRPr="00A92096">
              <w:rPr>
                <w:bCs/>
                <w:lang/>
              </w:rPr>
              <w:t>M24</w:t>
            </w:r>
          </w:p>
        </w:tc>
      </w:tr>
      <w:tr w:rsidR="004D2500" w:rsidRPr="00A22864" w:rsidTr="00DF2E43">
        <w:trPr>
          <w:trHeight w:val="227"/>
          <w:jc w:val="center"/>
        </w:trPr>
        <w:tc>
          <w:tcPr>
            <w:tcW w:w="360" w:type="pct"/>
            <w:vAlign w:val="center"/>
          </w:tcPr>
          <w:p w:rsidR="004D2500" w:rsidRPr="00A92096" w:rsidRDefault="004D2500" w:rsidP="00A92096">
            <w:pPr>
              <w:rPr>
                <w:bCs/>
                <w:lang w:val="en-US"/>
              </w:rPr>
            </w:pPr>
            <w:r w:rsidRPr="00A92096">
              <w:rPr>
                <w:bCs/>
                <w:lang w:val="en-US"/>
              </w:rPr>
              <w:t>19.</w:t>
            </w:r>
          </w:p>
        </w:tc>
        <w:tc>
          <w:tcPr>
            <w:tcW w:w="4246" w:type="pct"/>
            <w:gridSpan w:val="8"/>
            <w:vAlign w:val="center"/>
          </w:tcPr>
          <w:p w:rsidR="004D2500" w:rsidRPr="00A92096" w:rsidRDefault="004D2500" w:rsidP="000179DB">
            <w:pPr>
              <w:rPr>
                <w:b/>
                <w:lang w:val="sr-Cyrl-CS"/>
              </w:rPr>
            </w:pPr>
            <w:r w:rsidRPr="00A92096">
              <w:rPr>
                <w:lang w:val="en-GB"/>
              </w:rPr>
              <w:t xml:space="preserve">Dolenc, P. &amp; </w:t>
            </w:r>
            <w:r w:rsidRPr="00A92096">
              <w:rPr>
                <w:b/>
                <w:bCs/>
                <w:iCs/>
                <w:lang w:val="en-GB"/>
              </w:rPr>
              <w:t xml:space="preserve">Anđelković, A. </w:t>
            </w:r>
            <w:r w:rsidRPr="00A92096">
              <w:rPr>
                <w:lang w:val="en-GB"/>
              </w:rPr>
              <w:t xml:space="preserve"> (2011). The analysis of the complexity of supply chain management with purpose of increasing its competitiveness. In Krstic, B. (ed.) </w:t>
            </w:r>
            <w:r w:rsidRPr="00A92096">
              <w:rPr>
                <w:i/>
                <w:iCs/>
                <w:lang w:val="en-GB"/>
              </w:rPr>
              <w:t>Improving the Competitiveness of the Public and Private Sector by Networking Competences</w:t>
            </w:r>
            <w:r w:rsidRPr="00A92096">
              <w:rPr>
                <w:lang w:val="en-GB"/>
              </w:rPr>
              <w:t>, Faculty of Economics, University of Nis, pp. 413-431.</w:t>
            </w:r>
          </w:p>
        </w:tc>
        <w:tc>
          <w:tcPr>
            <w:tcW w:w="394" w:type="pct"/>
            <w:vAlign w:val="center"/>
          </w:tcPr>
          <w:p w:rsidR="004D2500" w:rsidRPr="00A92096" w:rsidRDefault="004D2500" w:rsidP="000179DB">
            <w:pPr>
              <w:rPr>
                <w:bCs/>
                <w:lang/>
              </w:rPr>
            </w:pPr>
            <w:r w:rsidRPr="00A92096">
              <w:rPr>
                <w:bCs/>
                <w:lang/>
              </w:rPr>
              <w:t>M14</w:t>
            </w:r>
          </w:p>
        </w:tc>
      </w:tr>
      <w:tr w:rsidR="004D2500" w:rsidRPr="00A22864" w:rsidTr="001E28BA">
        <w:trPr>
          <w:trHeight w:val="227"/>
          <w:jc w:val="center"/>
        </w:trPr>
        <w:tc>
          <w:tcPr>
            <w:tcW w:w="5000" w:type="pct"/>
            <w:gridSpan w:val="10"/>
            <w:vAlign w:val="center"/>
          </w:tcPr>
          <w:p w:rsidR="004D2500" w:rsidRPr="00A22864" w:rsidRDefault="004D2500" w:rsidP="00E97CCF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4D2500" w:rsidRPr="00A22864" w:rsidTr="001E28BA">
        <w:trPr>
          <w:trHeight w:val="227"/>
          <w:jc w:val="center"/>
        </w:trPr>
        <w:tc>
          <w:tcPr>
            <w:tcW w:w="5000" w:type="pct"/>
            <w:gridSpan w:val="10"/>
            <w:vAlign w:val="center"/>
          </w:tcPr>
          <w:p w:rsidR="004D2500" w:rsidRPr="00A22864" w:rsidRDefault="004D2500" w:rsidP="00E97CCF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 xml:space="preserve">Збирни подаци </w:t>
            </w:r>
            <w:r>
              <w:rPr>
                <w:b/>
                <w:lang/>
              </w:rPr>
              <w:t xml:space="preserve">уметничке </w:t>
            </w:r>
            <w:r w:rsidRPr="00A22864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4D2500" w:rsidRPr="00A22864" w:rsidTr="00DF2E43">
        <w:trPr>
          <w:trHeight w:val="227"/>
          <w:jc w:val="center"/>
        </w:trPr>
        <w:tc>
          <w:tcPr>
            <w:tcW w:w="2704" w:type="pct"/>
            <w:gridSpan w:val="4"/>
            <w:vAlign w:val="center"/>
          </w:tcPr>
          <w:p w:rsidR="004D2500" w:rsidRPr="00A22864" w:rsidRDefault="004D2500" w:rsidP="00E97CCF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296" w:type="pct"/>
            <w:gridSpan w:val="6"/>
            <w:vAlign w:val="center"/>
          </w:tcPr>
          <w:p w:rsidR="004D2500" w:rsidRPr="007C5815" w:rsidRDefault="004D2500" w:rsidP="00E97CCF">
            <w:pPr>
              <w:spacing w:after="60"/>
              <w:rPr>
                <w:b/>
                <w:lang/>
              </w:rPr>
            </w:pPr>
            <w:r>
              <w:rPr>
                <w:b/>
                <w:lang/>
              </w:rPr>
              <w:t>89</w:t>
            </w:r>
          </w:p>
        </w:tc>
      </w:tr>
      <w:tr w:rsidR="004D2500" w:rsidRPr="00A22864" w:rsidTr="00DF2E43">
        <w:trPr>
          <w:trHeight w:val="227"/>
          <w:jc w:val="center"/>
        </w:trPr>
        <w:tc>
          <w:tcPr>
            <w:tcW w:w="2704" w:type="pct"/>
            <w:gridSpan w:val="4"/>
            <w:vAlign w:val="center"/>
          </w:tcPr>
          <w:p w:rsidR="004D2500" w:rsidRPr="00A22864" w:rsidRDefault="004D2500" w:rsidP="00E97CCF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296" w:type="pct"/>
            <w:gridSpan w:val="6"/>
            <w:vAlign w:val="center"/>
          </w:tcPr>
          <w:p w:rsidR="004D2500" w:rsidRPr="004D2500" w:rsidRDefault="004D2500" w:rsidP="00E97CCF">
            <w:pPr>
              <w:spacing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</w:p>
        </w:tc>
      </w:tr>
      <w:tr w:rsidR="004D2500" w:rsidRPr="00A22864" w:rsidTr="00DF2E43">
        <w:trPr>
          <w:trHeight w:val="227"/>
          <w:jc w:val="center"/>
        </w:trPr>
        <w:tc>
          <w:tcPr>
            <w:tcW w:w="2704" w:type="pct"/>
            <w:gridSpan w:val="4"/>
            <w:vAlign w:val="center"/>
          </w:tcPr>
          <w:p w:rsidR="004D2500" w:rsidRPr="00A22864" w:rsidRDefault="004D2500" w:rsidP="00E97CC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832" w:type="pct"/>
            <w:gridSpan w:val="3"/>
            <w:vAlign w:val="center"/>
          </w:tcPr>
          <w:p w:rsidR="004D2500" w:rsidRPr="00A22864" w:rsidRDefault="004D2500" w:rsidP="00E97CC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r>
              <w:rPr>
                <w:lang w:val="sr-Cyrl-CS"/>
              </w:rPr>
              <w:t xml:space="preserve"> (3)</w:t>
            </w:r>
          </w:p>
        </w:tc>
        <w:tc>
          <w:tcPr>
            <w:tcW w:w="1464" w:type="pct"/>
            <w:gridSpan w:val="3"/>
            <w:vAlign w:val="center"/>
          </w:tcPr>
          <w:p w:rsidR="004D2500" w:rsidRPr="00A22864" w:rsidRDefault="004D2500" w:rsidP="00E97CC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  <w:r>
              <w:rPr>
                <w:lang w:val="sr-Cyrl-CS"/>
              </w:rPr>
              <w:t xml:space="preserve"> (2)</w:t>
            </w:r>
          </w:p>
        </w:tc>
      </w:tr>
      <w:tr w:rsidR="004D2500" w:rsidRPr="00A22864" w:rsidTr="00DF2E43">
        <w:trPr>
          <w:trHeight w:val="227"/>
          <w:jc w:val="center"/>
        </w:trPr>
        <w:tc>
          <w:tcPr>
            <w:tcW w:w="2704" w:type="pct"/>
            <w:gridSpan w:val="4"/>
            <w:vAlign w:val="center"/>
          </w:tcPr>
          <w:p w:rsidR="004D2500" w:rsidRPr="00A22864" w:rsidRDefault="004D2500" w:rsidP="00E97CC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2296" w:type="pct"/>
            <w:gridSpan w:val="6"/>
            <w:vAlign w:val="center"/>
          </w:tcPr>
          <w:p w:rsidR="004D2500" w:rsidRPr="00A22864" w:rsidRDefault="004D2500" w:rsidP="007C5815">
            <w:pPr>
              <w:spacing w:after="60"/>
              <w:rPr>
                <w:b/>
                <w:lang w:val="sr-Cyrl-CS"/>
              </w:rPr>
            </w:pPr>
            <w:r w:rsidRPr="00527B28">
              <w:rPr>
                <w:lang w:val="en-GB"/>
              </w:rPr>
              <w:t xml:space="preserve">University of Wien, </w:t>
            </w:r>
            <w:r w:rsidRPr="00527B28">
              <w:rPr>
                <w:rStyle w:val="Emphasis"/>
                <w:i w:val="0"/>
                <w:iCs w:val="0"/>
                <w:shd w:val="clear" w:color="auto" w:fill="FFFFFF"/>
              </w:rPr>
              <w:t>Faculty</w:t>
            </w:r>
            <w:r w:rsidRPr="00527B28">
              <w:rPr>
                <w:shd w:val="clear" w:color="auto" w:fill="FFFFFF"/>
              </w:rPr>
              <w:t> of</w:t>
            </w:r>
            <w:r w:rsidRPr="00527B28">
              <w:rPr>
                <w:shd w:val="clear" w:color="auto" w:fill="FFFFFF"/>
                <w:lang/>
              </w:rPr>
              <w:t xml:space="preserve"> </w:t>
            </w:r>
            <w:r w:rsidRPr="00527B28">
              <w:rPr>
                <w:shd w:val="clear" w:color="auto" w:fill="FFFFFF"/>
              </w:rPr>
              <w:t>Business, </w:t>
            </w:r>
            <w:r w:rsidRPr="00527B28">
              <w:rPr>
                <w:rStyle w:val="Emphasis"/>
                <w:i w:val="0"/>
                <w:iCs w:val="0"/>
                <w:shd w:val="clear" w:color="auto" w:fill="FFFFFF"/>
              </w:rPr>
              <w:t>Economics</w:t>
            </w:r>
            <w:r w:rsidRPr="00527B28">
              <w:rPr>
                <w:shd w:val="clear" w:color="auto" w:fill="FFFFFF"/>
              </w:rPr>
              <w:t> and Statistics</w:t>
            </w:r>
            <w:r>
              <w:rPr>
                <w:shd w:val="clear" w:color="auto" w:fill="FFFFFF"/>
              </w:rPr>
              <w:t xml:space="preserve"> - </w:t>
            </w:r>
            <w:r>
              <w:rPr>
                <w:shd w:val="clear" w:color="auto" w:fill="FFFFFF"/>
                <w:lang/>
              </w:rPr>
              <w:t>Октобар</w:t>
            </w:r>
            <w:r w:rsidRPr="00527B28">
              <w:rPr>
                <w:lang w:val="en-GB"/>
              </w:rPr>
              <w:t xml:space="preserve"> 2013;</w:t>
            </w:r>
            <w:r>
              <w:rPr>
                <w:lang/>
              </w:rPr>
              <w:t xml:space="preserve"> </w:t>
            </w:r>
            <w:r w:rsidRPr="00527B28">
              <w:rPr>
                <w:lang w:val="en-GB"/>
              </w:rPr>
              <w:t>Wirtschaftsuniversität Wien, Institute for Production Management</w:t>
            </w:r>
            <w:r>
              <w:rPr>
                <w:lang/>
              </w:rPr>
              <w:t xml:space="preserve"> – Септембар 2015 и 2016</w:t>
            </w:r>
          </w:p>
        </w:tc>
      </w:tr>
      <w:tr w:rsidR="004D2500" w:rsidRPr="00A22864" w:rsidTr="00DF2E43">
        <w:trPr>
          <w:trHeight w:val="227"/>
          <w:jc w:val="center"/>
        </w:trPr>
        <w:tc>
          <w:tcPr>
            <w:tcW w:w="2704" w:type="pct"/>
            <w:gridSpan w:val="4"/>
            <w:vAlign w:val="center"/>
          </w:tcPr>
          <w:p w:rsidR="004D2500" w:rsidRPr="00A22864" w:rsidRDefault="004D2500" w:rsidP="00E97CC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  <w:tc>
          <w:tcPr>
            <w:tcW w:w="2296" w:type="pct"/>
            <w:gridSpan w:val="6"/>
            <w:vAlign w:val="center"/>
          </w:tcPr>
          <w:p w:rsidR="004D2500" w:rsidRPr="00A22864" w:rsidRDefault="004D2500" w:rsidP="00E97CCF">
            <w:pPr>
              <w:spacing w:after="60"/>
              <w:rPr>
                <w:b/>
                <w:lang w:val="sr-Cyrl-CS"/>
              </w:rPr>
            </w:pPr>
            <w:r w:rsidRPr="00527B28">
              <w:t xml:space="preserve">Erasmus+ teaching mobility </w:t>
            </w:r>
            <w:r>
              <w:rPr>
                <w:lang/>
              </w:rPr>
              <w:t>на</w:t>
            </w:r>
            <w:r w:rsidRPr="00527B28">
              <w:t xml:space="preserve"> </w:t>
            </w:r>
            <w:r w:rsidRPr="00527B28">
              <w:rPr>
                <w:rStyle w:val="hps"/>
                <w:bCs/>
                <w:iCs/>
                <w:lang/>
              </w:rPr>
              <w:t>D.A. Tsenov Academy of Economics</w:t>
            </w:r>
            <w:r w:rsidRPr="00527B28">
              <w:rPr>
                <w:rStyle w:val="hps"/>
                <w:bCs/>
                <w:iCs/>
                <w:lang/>
              </w:rPr>
              <w:t xml:space="preserve">, </w:t>
            </w:r>
            <w:r>
              <w:rPr>
                <w:rStyle w:val="hps"/>
                <w:bCs/>
                <w:iCs/>
                <w:lang/>
              </w:rPr>
              <w:t>Свиштов, Бугарска</w:t>
            </w:r>
            <w:r w:rsidRPr="00527B28">
              <w:rPr>
                <w:rStyle w:val="hps"/>
                <w:bCs/>
                <w:iCs/>
                <w:lang/>
              </w:rPr>
              <w:t xml:space="preserve"> (</w:t>
            </w:r>
            <w:r>
              <w:rPr>
                <w:rStyle w:val="hps"/>
                <w:bCs/>
                <w:iCs/>
                <w:lang/>
              </w:rPr>
              <w:t>21-27.3.</w:t>
            </w:r>
            <w:r w:rsidRPr="00527B28">
              <w:t>2018</w:t>
            </w:r>
            <w:r>
              <w:rPr>
                <w:lang/>
              </w:rPr>
              <w:t>.</w:t>
            </w:r>
            <w:r w:rsidRPr="00527B28">
              <w:t>)</w:t>
            </w:r>
          </w:p>
        </w:tc>
      </w:tr>
    </w:tbl>
    <w:p w:rsidR="00EC0610" w:rsidRDefault="00EC0610" w:rsidP="007E5142">
      <w:pPr>
        <w:spacing w:after="60"/>
        <w:rPr>
          <w:b/>
          <w:sz w:val="22"/>
          <w:szCs w:val="22"/>
          <w:lang w:val="en-US"/>
        </w:rPr>
      </w:pPr>
    </w:p>
    <w:sectPr w:rsidR="00EC0610" w:rsidSect="0010736D">
      <w:footerReference w:type="default" r:id="rId7"/>
      <w:pgSz w:w="11900" w:h="16840" w:code="9"/>
      <w:pgMar w:top="1134" w:right="1134" w:bottom="1134" w:left="851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6ACF" w:rsidRDefault="00C46ACF" w:rsidP="0010335F">
      <w:r>
        <w:separator/>
      </w:r>
    </w:p>
  </w:endnote>
  <w:endnote w:type="continuationSeparator" w:id="0">
    <w:p w:rsidR="00C46ACF" w:rsidRDefault="00C46ACF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13094C" w:rsidP="00441250">
    <w:pPr>
      <w:pStyle w:val="Footer"/>
      <w:jc w:val="right"/>
      <w:rPr>
        <w:lang/>
      </w:rPr>
    </w:pPr>
    <w:fldSimple w:instr=" PAGE   \* MERGEFORMAT ">
      <w:r w:rsidR="0005770E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6ACF" w:rsidRDefault="00C46ACF" w:rsidP="0010335F">
      <w:r>
        <w:separator/>
      </w:r>
    </w:p>
  </w:footnote>
  <w:footnote w:type="continuationSeparator" w:id="0">
    <w:p w:rsidR="00C46ACF" w:rsidRDefault="00C46ACF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5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9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8259AC"/>
    <w:multiLevelType w:val="multilevel"/>
    <w:tmpl w:val="A7D65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D24494C"/>
    <w:multiLevelType w:val="hybridMultilevel"/>
    <w:tmpl w:val="49D4AF94"/>
    <w:lvl w:ilvl="0" w:tplc="0409000F">
      <w:start w:val="1"/>
      <w:numFmt w:val="decimal"/>
      <w:lvlText w:val="%1."/>
      <w:lvlJc w:val="left"/>
      <w:pPr>
        <w:ind w:left="701" w:hanging="360"/>
      </w:pPr>
    </w:lvl>
    <w:lvl w:ilvl="1" w:tplc="04090019" w:tentative="1">
      <w:start w:val="1"/>
      <w:numFmt w:val="lowerLetter"/>
      <w:lvlText w:val="%2."/>
      <w:lvlJc w:val="left"/>
      <w:pPr>
        <w:ind w:left="1421" w:hanging="360"/>
      </w:pPr>
    </w:lvl>
    <w:lvl w:ilvl="2" w:tplc="0409001B" w:tentative="1">
      <w:start w:val="1"/>
      <w:numFmt w:val="lowerRoman"/>
      <w:lvlText w:val="%3."/>
      <w:lvlJc w:val="right"/>
      <w:pPr>
        <w:ind w:left="2141" w:hanging="180"/>
      </w:pPr>
    </w:lvl>
    <w:lvl w:ilvl="3" w:tplc="0409000F" w:tentative="1">
      <w:start w:val="1"/>
      <w:numFmt w:val="decimal"/>
      <w:lvlText w:val="%4."/>
      <w:lvlJc w:val="left"/>
      <w:pPr>
        <w:ind w:left="2861" w:hanging="360"/>
      </w:pPr>
    </w:lvl>
    <w:lvl w:ilvl="4" w:tplc="04090019" w:tentative="1">
      <w:start w:val="1"/>
      <w:numFmt w:val="lowerLetter"/>
      <w:lvlText w:val="%5."/>
      <w:lvlJc w:val="left"/>
      <w:pPr>
        <w:ind w:left="3581" w:hanging="360"/>
      </w:pPr>
    </w:lvl>
    <w:lvl w:ilvl="5" w:tplc="0409001B" w:tentative="1">
      <w:start w:val="1"/>
      <w:numFmt w:val="lowerRoman"/>
      <w:lvlText w:val="%6."/>
      <w:lvlJc w:val="right"/>
      <w:pPr>
        <w:ind w:left="4301" w:hanging="180"/>
      </w:pPr>
    </w:lvl>
    <w:lvl w:ilvl="6" w:tplc="0409000F" w:tentative="1">
      <w:start w:val="1"/>
      <w:numFmt w:val="decimal"/>
      <w:lvlText w:val="%7."/>
      <w:lvlJc w:val="left"/>
      <w:pPr>
        <w:ind w:left="5021" w:hanging="360"/>
      </w:pPr>
    </w:lvl>
    <w:lvl w:ilvl="7" w:tplc="04090019" w:tentative="1">
      <w:start w:val="1"/>
      <w:numFmt w:val="lowerLetter"/>
      <w:lvlText w:val="%8."/>
      <w:lvlJc w:val="left"/>
      <w:pPr>
        <w:ind w:left="5741" w:hanging="360"/>
      </w:pPr>
    </w:lvl>
    <w:lvl w:ilvl="8" w:tplc="0409001B" w:tentative="1">
      <w:start w:val="1"/>
      <w:numFmt w:val="lowerRoman"/>
      <w:lvlText w:val="%9."/>
      <w:lvlJc w:val="right"/>
      <w:pPr>
        <w:ind w:left="6461" w:hanging="180"/>
      </w:pPr>
    </w:lvl>
  </w:abstractNum>
  <w:abstractNum w:abstractNumId="23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4"/>
  </w:num>
  <w:num w:numId="4">
    <w:abstractNumId w:val="16"/>
  </w:num>
  <w:num w:numId="5">
    <w:abstractNumId w:val="1"/>
  </w:num>
  <w:num w:numId="6">
    <w:abstractNumId w:val="17"/>
  </w:num>
  <w:num w:numId="7">
    <w:abstractNumId w:val="6"/>
  </w:num>
  <w:num w:numId="8">
    <w:abstractNumId w:val="15"/>
  </w:num>
  <w:num w:numId="9">
    <w:abstractNumId w:val="7"/>
  </w:num>
  <w:num w:numId="10">
    <w:abstractNumId w:val="0"/>
  </w:num>
  <w:num w:numId="11">
    <w:abstractNumId w:val="18"/>
  </w:num>
  <w:num w:numId="12">
    <w:abstractNumId w:val="10"/>
  </w:num>
  <w:num w:numId="13">
    <w:abstractNumId w:val="21"/>
  </w:num>
  <w:num w:numId="14">
    <w:abstractNumId w:val="24"/>
  </w:num>
  <w:num w:numId="15">
    <w:abstractNumId w:val="3"/>
  </w:num>
  <w:num w:numId="16">
    <w:abstractNumId w:val="19"/>
  </w:num>
  <w:num w:numId="17">
    <w:abstractNumId w:val="5"/>
  </w:num>
  <w:num w:numId="18">
    <w:abstractNumId w:val="9"/>
  </w:num>
  <w:num w:numId="19">
    <w:abstractNumId w:val="13"/>
  </w:num>
  <w:num w:numId="20">
    <w:abstractNumId w:val="23"/>
  </w:num>
  <w:num w:numId="21">
    <w:abstractNumId w:val="2"/>
  </w:num>
  <w:num w:numId="22">
    <w:abstractNumId w:val="8"/>
  </w:num>
  <w:num w:numId="23">
    <w:abstractNumId w:val="11"/>
  </w:num>
  <w:num w:numId="24">
    <w:abstractNumId w:val="22"/>
  </w:num>
  <w:num w:numId="25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179DB"/>
    <w:rsid w:val="00023B9D"/>
    <w:rsid w:val="0002515A"/>
    <w:rsid w:val="00030EEC"/>
    <w:rsid w:val="000313B5"/>
    <w:rsid w:val="000320CA"/>
    <w:rsid w:val="00056BA7"/>
    <w:rsid w:val="0005770E"/>
    <w:rsid w:val="000661BD"/>
    <w:rsid w:val="00073BDF"/>
    <w:rsid w:val="0007408D"/>
    <w:rsid w:val="00080612"/>
    <w:rsid w:val="00090DE5"/>
    <w:rsid w:val="000931C4"/>
    <w:rsid w:val="000B5D92"/>
    <w:rsid w:val="000C705D"/>
    <w:rsid w:val="000C7E2A"/>
    <w:rsid w:val="000D5E8A"/>
    <w:rsid w:val="000E6679"/>
    <w:rsid w:val="000E763F"/>
    <w:rsid w:val="00101355"/>
    <w:rsid w:val="0010335F"/>
    <w:rsid w:val="0010736D"/>
    <w:rsid w:val="00110B55"/>
    <w:rsid w:val="00111579"/>
    <w:rsid w:val="001149F3"/>
    <w:rsid w:val="0012083B"/>
    <w:rsid w:val="00124BC4"/>
    <w:rsid w:val="0013094C"/>
    <w:rsid w:val="001338E6"/>
    <w:rsid w:val="00136686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28BA"/>
    <w:rsid w:val="001E316E"/>
    <w:rsid w:val="001E411E"/>
    <w:rsid w:val="001E752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A17D6"/>
    <w:rsid w:val="003A2698"/>
    <w:rsid w:val="003B38B6"/>
    <w:rsid w:val="003C5151"/>
    <w:rsid w:val="003C657B"/>
    <w:rsid w:val="003D709A"/>
    <w:rsid w:val="003F0376"/>
    <w:rsid w:val="003F1EE9"/>
    <w:rsid w:val="003F4735"/>
    <w:rsid w:val="00400028"/>
    <w:rsid w:val="00406394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A54F0"/>
    <w:rsid w:val="004B21E1"/>
    <w:rsid w:val="004C3258"/>
    <w:rsid w:val="004D00A3"/>
    <w:rsid w:val="004D05BC"/>
    <w:rsid w:val="004D2500"/>
    <w:rsid w:val="004D407B"/>
    <w:rsid w:val="005028C3"/>
    <w:rsid w:val="00504594"/>
    <w:rsid w:val="00514D3F"/>
    <w:rsid w:val="00516A73"/>
    <w:rsid w:val="00517D5D"/>
    <w:rsid w:val="00527B28"/>
    <w:rsid w:val="0053433E"/>
    <w:rsid w:val="00541F9E"/>
    <w:rsid w:val="005453B5"/>
    <w:rsid w:val="00546B6F"/>
    <w:rsid w:val="0056600C"/>
    <w:rsid w:val="0057442E"/>
    <w:rsid w:val="00593464"/>
    <w:rsid w:val="00593DA7"/>
    <w:rsid w:val="00597F73"/>
    <w:rsid w:val="005C1EE2"/>
    <w:rsid w:val="005D1F9A"/>
    <w:rsid w:val="005E13C7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61AE"/>
    <w:rsid w:val="006A507E"/>
    <w:rsid w:val="006A576D"/>
    <w:rsid w:val="006A7B4E"/>
    <w:rsid w:val="006C4264"/>
    <w:rsid w:val="006C4966"/>
    <w:rsid w:val="006C649A"/>
    <w:rsid w:val="006D0112"/>
    <w:rsid w:val="006E2700"/>
    <w:rsid w:val="006E3A7B"/>
    <w:rsid w:val="00720708"/>
    <w:rsid w:val="00726C8A"/>
    <w:rsid w:val="00732981"/>
    <w:rsid w:val="0074353A"/>
    <w:rsid w:val="00751847"/>
    <w:rsid w:val="007539E2"/>
    <w:rsid w:val="007570AE"/>
    <w:rsid w:val="00757F28"/>
    <w:rsid w:val="007806AF"/>
    <w:rsid w:val="00791B43"/>
    <w:rsid w:val="0079426D"/>
    <w:rsid w:val="007A077A"/>
    <w:rsid w:val="007A6A15"/>
    <w:rsid w:val="007B724D"/>
    <w:rsid w:val="007C5815"/>
    <w:rsid w:val="007C6515"/>
    <w:rsid w:val="007E5142"/>
    <w:rsid w:val="007F041E"/>
    <w:rsid w:val="007F262E"/>
    <w:rsid w:val="007F7AE0"/>
    <w:rsid w:val="008063C8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B6EE6"/>
    <w:rsid w:val="008C6B9D"/>
    <w:rsid w:val="008E16F5"/>
    <w:rsid w:val="008E1A23"/>
    <w:rsid w:val="008E4A1C"/>
    <w:rsid w:val="0090683F"/>
    <w:rsid w:val="0092172B"/>
    <w:rsid w:val="00921F5E"/>
    <w:rsid w:val="00932CC9"/>
    <w:rsid w:val="0093668E"/>
    <w:rsid w:val="009464F9"/>
    <w:rsid w:val="00946B4C"/>
    <w:rsid w:val="0094706B"/>
    <w:rsid w:val="0095406D"/>
    <w:rsid w:val="00954EDB"/>
    <w:rsid w:val="00965253"/>
    <w:rsid w:val="009754A1"/>
    <w:rsid w:val="00995379"/>
    <w:rsid w:val="009A5BC2"/>
    <w:rsid w:val="009C250B"/>
    <w:rsid w:val="009C6930"/>
    <w:rsid w:val="009D4737"/>
    <w:rsid w:val="009D7458"/>
    <w:rsid w:val="009E6143"/>
    <w:rsid w:val="00A00738"/>
    <w:rsid w:val="00A11631"/>
    <w:rsid w:val="00A13D32"/>
    <w:rsid w:val="00A1508F"/>
    <w:rsid w:val="00A2229B"/>
    <w:rsid w:val="00A37FA0"/>
    <w:rsid w:val="00A41600"/>
    <w:rsid w:val="00A4363A"/>
    <w:rsid w:val="00A6647C"/>
    <w:rsid w:val="00A72B35"/>
    <w:rsid w:val="00A80E5C"/>
    <w:rsid w:val="00A8508E"/>
    <w:rsid w:val="00A92096"/>
    <w:rsid w:val="00A9342D"/>
    <w:rsid w:val="00A938AA"/>
    <w:rsid w:val="00AA7851"/>
    <w:rsid w:val="00AC5EFB"/>
    <w:rsid w:val="00AC7AD8"/>
    <w:rsid w:val="00AE34A6"/>
    <w:rsid w:val="00AE7E2C"/>
    <w:rsid w:val="00AF32F7"/>
    <w:rsid w:val="00AF7F36"/>
    <w:rsid w:val="00B10832"/>
    <w:rsid w:val="00B12D77"/>
    <w:rsid w:val="00B14BEA"/>
    <w:rsid w:val="00B446B2"/>
    <w:rsid w:val="00B56EDD"/>
    <w:rsid w:val="00B60C7C"/>
    <w:rsid w:val="00B67279"/>
    <w:rsid w:val="00B9036D"/>
    <w:rsid w:val="00B92BE1"/>
    <w:rsid w:val="00B9348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46ACF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C1226"/>
    <w:rsid w:val="00CC4E23"/>
    <w:rsid w:val="00CC50D1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5B86"/>
    <w:rsid w:val="00D326D8"/>
    <w:rsid w:val="00D35DEE"/>
    <w:rsid w:val="00D41666"/>
    <w:rsid w:val="00D51C81"/>
    <w:rsid w:val="00D54384"/>
    <w:rsid w:val="00D54ABB"/>
    <w:rsid w:val="00D55901"/>
    <w:rsid w:val="00D57EC8"/>
    <w:rsid w:val="00D61E19"/>
    <w:rsid w:val="00D73FB7"/>
    <w:rsid w:val="00D8083B"/>
    <w:rsid w:val="00D8761E"/>
    <w:rsid w:val="00D90181"/>
    <w:rsid w:val="00DA639D"/>
    <w:rsid w:val="00DE2909"/>
    <w:rsid w:val="00DF2E43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97CCF"/>
    <w:rsid w:val="00EA073E"/>
    <w:rsid w:val="00EC0610"/>
    <w:rsid w:val="00ED3C93"/>
    <w:rsid w:val="00ED69EA"/>
    <w:rsid w:val="00F14A20"/>
    <w:rsid w:val="00F15FF0"/>
    <w:rsid w:val="00F2372D"/>
    <w:rsid w:val="00F2480D"/>
    <w:rsid w:val="00F35EF6"/>
    <w:rsid w:val="00F37B77"/>
    <w:rsid w:val="00F715A0"/>
    <w:rsid w:val="00F84035"/>
    <w:rsid w:val="00F84DD6"/>
    <w:rsid w:val="00FA1F53"/>
    <w:rsid w:val="00FA3F92"/>
    <w:rsid w:val="00FA555B"/>
    <w:rsid w:val="00FA796A"/>
    <w:rsid w:val="00FE24B9"/>
    <w:rsid w:val="00FE675F"/>
    <w:rsid w:val="00FF0CD1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uiPriority="2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customStyle="1" w:styleId="hps">
    <w:name w:val="hps"/>
    <w:basedOn w:val="DefaultParagraphFont"/>
    <w:rsid w:val="005E13C7"/>
  </w:style>
  <w:style w:type="character" w:styleId="Emphasis">
    <w:name w:val="Emphasis"/>
    <w:uiPriority w:val="20"/>
    <w:qFormat/>
    <w:rsid w:val="005E13C7"/>
    <w:rPr>
      <w:i/>
      <w:iCs/>
    </w:rPr>
  </w:style>
  <w:style w:type="character" w:customStyle="1" w:styleId="hlfld-title">
    <w:name w:val="hlfld-title"/>
    <w:rsid w:val="007F262E"/>
  </w:style>
  <w:style w:type="paragraph" w:customStyle="1" w:styleId="nsAutor">
    <w:name w:val="ns Autor"/>
    <w:next w:val="Normal"/>
    <w:qFormat/>
    <w:rsid w:val="004A54F0"/>
    <w:pPr>
      <w:spacing w:before="120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nova-e-listitem">
    <w:name w:val="nova-e-list__item"/>
    <w:basedOn w:val="Normal"/>
    <w:rsid w:val="009E6143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  <w:lang/>
    </w:rPr>
  </w:style>
  <w:style w:type="character" w:customStyle="1" w:styleId="apple-converted-space">
    <w:name w:val="apple-converted-space"/>
    <w:rsid w:val="00E97CCF"/>
  </w:style>
  <w:style w:type="paragraph" w:customStyle="1" w:styleId="nsTITLE">
    <w:name w:val="ns TITLE"/>
    <w:next w:val="Normal"/>
    <w:qFormat/>
    <w:rsid w:val="00A92096"/>
    <w:pPr>
      <w:spacing w:before="120"/>
      <w:jc w:val="center"/>
    </w:pPr>
    <w:rPr>
      <w:rFonts w:ascii="Times New Roman" w:eastAsia="Calibri" w:hAnsi="Times New Roman"/>
      <w:b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907</Words>
  <Characters>5173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6068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2</cp:revision>
  <dcterms:created xsi:type="dcterms:W3CDTF">2021-05-28T12:20:00Z</dcterms:created>
  <dcterms:modified xsi:type="dcterms:W3CDTF">2021-05-28T12:20:00Z</dcterms:modified>
</cp:coreProperties>
</file>